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01AD" w14:textId="77777777" w:rsidR="0086295F" w:rsidRDefault="0086295F">
      <w:pPr>
        <w:rPr>
          <w:b/>
          <w:sz w:val="28"/>
          <w:szCs w:val="28"/>
        </w:rPr>
      </w:pPr>
    </w:p>
    <w:p w14:paraId="0F93F995" w14:textId="77777777" w:rsidR="00420767" w:rsidRPr="007C3516" w:rsidRDefault="00420767" w:rsidP="001F26EB">
      <w:pPr>
        <w:jc w:val="center"/>
        <w:rPr>
          <w:b/>
          <w:sz w:val="36"/>
          <w:szCs w:val="36"/>
        </w:rPr>
      </w:pPr>
      <w:r w:rsidRPr="007C3516">
        <w:rPr>
          <w:b/>
          <w:sz w:val="36"/>
          <w:szCs w:val="36"/>
        </w:rPr>
        <w:t xml:space="preserve">Travail </w:t>
      </w:r>
      <w:r w:rsidR="00E63E23" w:rsidRPr="007C3516">
        <w:rPr>
          <w:b/>
          <w:sz w:val="36"/>
          <w:szCs w:val="36"/>
        </w:rPr>
        <w:t>de maturité TM</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
        <w:gridCol w:w="12000"/>
        <w:gridCol w:w="1695"/>
        <w:gridCol w:w="45"/>
      </w:tblGrid>
      <w:tr w:rsidR="00B12C1D" w14:paraId="430594C3" w14:textId="77777777" w:rsidTr="00E63E23">
        <w:trPr>
          <w:gridBefore w:val="1"/>
          <w:gridAfter w:val="1"/>
          <w:wBefore w:w="60" w:type="dxa"/>
          <w:wAfter w:w="45" w:type="dxa"/>
          <w:trHeight w:val="7238"/>
        </w:trPr>
        <w:tc>
          <w:tcPr>
            <w:tcW w:w="13695" w:type="dxa"/>
            <w:gridSpan w:val="2"/>
          </w:tcPr>
          <w:p w14:paraId="3ADA714B" w14:textId="77777777" w:rsidR="00C944B4" w:rsidRDefault="00C944B4" w:rsidP="00E63E23">
            <w:pPr>
              <w:jc w:val="both"/>
              <w:rPr>
                <w:b/>
                <w:sz w:val="28"/>
                <w:szCs w:val="28"/>
              </w:rPr>
            </w:pPr>
          </w:p>
          <w:p w14:paraId="69390B82" w14:textId="77777777" w:rsidR="00B12C1D" w:rsidRDefault="00B12C1D" w:rsidP="00E63E23">
            <w:pPr>
              <w:jc w:val="both"/>
              <w:rPr>
                <w:b/>
                <w:sz w:val="28"/>
                <w:szCs w:val="28"/>
              </w:rPr>
            </w:pPr>
            <w:r>
              <w:rPr>
                <w:b/>
                <w:sz w:val="28"/>
                <w:szCs w:val="28"/>
              </w:rPr>
              <w:t xml:space="preserve">Cadres et attentes du travail </w:t>
            </w:r>
            <w:r w:rsidR="00E63E23">
              <w:rPr>
                <w:b/>
                <w:sz w:val="28"/>
                <w:szCs w:val="28"/>
              </w:rPr>
              <w:t>de maturité</w:t>
            </w:r>
          </w:p>
          <w:p w14:paraId="4C7B5C15" w14:textId="77777777" w:rsidR="00B12C1D" w:rsidRDefault="00B12C1D" w:rsidP="00E63E23">
            <w:pPr>
              <w:pStyle w:val="Paragraphedeliste"/>
              <w:numPr>
                <w:ilvl w:val="0"/>
                <w:numId w:val="1"/>
              </w:numPr>
              <w:jc w:val="both"/>
            </w:pPr>
            <w:r>
              <w:t xml:space="preserve">Le travail </w:t>
            </w:r>
            <w:r w:rsidR="00E63E23">
              <w:t>de maturité</w:t>
            </w:r>
            <w:r>
              <w:t xml:space="preserve"> est suivi</w:t>
            </w:r>
            <w:r w:rsidR="00E63E23">
              <w:t xml:space="preserve"> par une personne répondante ECG. </w:t>
            </w:r>
            <w:r>
              <w:t>Celle-ci encadre et conseille l’étudiant</w:t>
            </w:r>
            <w:r w:rsidR="00E63E23">
              <w:t>-e</w:t>
            </w:r>
            <w:r>
              <w:t xml:space="preserve"> dans la réalisation de son T</w:t>
            </w:r>
            <w:r w:rsidR="00E63E23">
              <w:t>M</w:t>
            </w:r>
            <w:r>
              <w:t>. Elle fixe avec l’étudiant</w:t>
            </w:r>
            <w:r w:rsidR="00E63E23">
              <w:t>-e</w:t>
            </w:r>
            <w:r>
              <w:t xml:space="preserve"> les dates de rencontre nécessaires au suivi de l’élaboration du T</w:t>
            </w:r>
            <w:r w:rsidR="00E63E23">
              <w:t>M</w:t>
            </w:r>
            <w:r>
              <w:t xml:space="preserve"> et contrôle le journal de bord.</w:t>
            </w:r>
          </w:p>
          <w:p w14:paraId="33887403" w14:textId="77777777" w:rsidR="00B12C1D" w:rsidRDefault="00B12C1D" w:rsidP="00E63E23">
            <w:pPr>
              <w:pStyle w:val="Paragraphedeliste"/>
              <w:numPr>
                <w:ilvl w:val="0"/>
                <w:numId w:val="1"/>
              </w:numPr>
              <w:jc w:val="both"/>
            </w:pPr>
            <w:r>
              <w:t>Journal de bord : l’étudiant</w:t>
            </w:r>
            <w:r w:rsidR="00E63E23">
              <w:t>-e</w:t>
            </w:r>
            <w:r>
              <w:t xml:space="preserve"> tient un journal de bord dans lequel il consigne l’ensemble de ses observations et réflexions. Ce document constitue une référence pour la rédaction du T</w:t>
            </w:r>
            <w:r w:rsidR="00E63E23">
              <w:t>M</w:t>
            </w:r>
            <w:r>
              <w:t>.</w:t>
            </w:r>
          </w:p>
          <w:p w14:paraId="14D75D87" w14:textId="77777777" w:rsidR="00B12C1D" w:rsidRDefault="00B12C1D" w:rsidP="00E63E23">
            <w:pPr>
              <w:pStyle w:val="Paragraphedeliste"/>
              <w:numPr>
                <w:ilvl w:val="0"/>
                <w:numId w:val="1"/>
              </w:numPr>
              <w:spacing w:after="0" w:line="240" w:lineRule="auto"/>
              <w:jc w:val="both"/>
            </w:pPr>
            <w:r>
              <w:t xml:space="preserve">Le travail </w:t>
            </w:r>
            <w:r w:rsidR="00E63E23">
              <w:t xml:space="preserve">de maturité </w:t>
            </w:r>
            <w:r>
              <w:t>comprend 2 parties :</w:t>
            </w:r>
          </w:p>
          <w:p w14:paraId="252BADA1" w14:textId="77777777" w:rsidR="00B12C1D" w:rsidRDefault="00B12C1D" w:rsidP="00E63E23">
            <w:pPr>
              <w:pStyle w:val="Paragraphedeliste"/>
              <w:numPr>
                <w:ilvl w:val="1"/>
                <w:numId w:val="1"/>
              </w:numPr>
              <w:spacing w:after="0" w:line="240" w:lineRule="auto"/>
              <w:jc w:val="both"/>
            </w:pPr>
            <w:r>
              <w:t>Un rapport de l’expérience professionnelle spécifique, 1/3 de la longueur du travail</w:t>
            </w:r>
          </w:p>
          <w:p w14:paraId="17B0CC10" w14:textId="77777777" w:rsidR="00B12C1D" w:rsidRDefault="00B12C1D" w:rsidP="00E63E23">
            <w:pPr>
              <w:pStyle w:val="Paragraphedeliste"/>
              <w:numPr>
                <w:ilvl w:val="1"/>
                <w:numId w:val="1"/>
              </w:numPr>
              <w:spacing w:after="0" w:line="240" w:lineRule="auto"/>
              <w:jc w:val="both"/>
            </w:pPr>
            <w:r>
              <w:t>Un travail d’approfondissement, recherche et une analyse personnelle sur une t</w:t>
            </w:r>
            <w:r w:rsidR="00E63E23">
              <w:t>hématique significative issue</w:t>
            </w:r>
            <w:r w:rsidR="000C22AB">
              <w:t xml:space="preserve"> de</w:t>
            </w:r>
            <w:r w:rsidR="00E63E23">
              <w:t xml:space="preserve"> </w:t>
            </w:r>
            <w:r>
              <w:t>l’expérience spécifique, 2/3 du travail</w:t>
            </w:r>
          </w:p>
          <w:p w14:paraId="74913BBB" w14:textId="77777777" w:rsidR="00B12C1D" w:rsidRDefault="00B12C1D" w:rsidP="00E63E23">
            <w:pPr>
              <w:pStyle w:val="Paragraphedeliste"/>
              <w:numPr>
                <w:ilvl w:val="1"/>
                <w:numId w:val="1"/>
              </w:numPr>
              <w:spacing w:after="0" w:line="240" w:lineRule="auto"/>
              <w:jc w:val="both"/>
            </w:pPr>
            <w:r>
              <w:t xml:space="preserve">Environ </w:t>
            </w:r>
            <w:r w:rsidRPr="00B12C1D">
              <w:rPr>
                <w:b/>
              </w:rPr>
              <w:t>20</w:t>
            </w:r>
            <w:r>
              <w:t xml:space="preserve"> pages, annexes non comprises</w:t>
            </w:r>
          </w:p>
          <w:p w14:paraId="02AD5E70" w14:textId="77777777" w:rsidR="00B12C1D" w:rsidRDefault="00B12C1D" w:rsidP="00E63E23">
            <w:pPr>
              <w:pStyle w:val="Paragraphedeliste"/>
              <w:spacing w:after="0" w:line="240" w:lineRule="auto"/>
              <w:ind w:left="1440"/>
              <w:jc w:val="both"/>
            </w:pPr>
          </w:p>
          <w:p w14:paraId="500C9892" w14:textId="77777777" w:rsidR="00B12C1D" w:rsidRDefault="00B12C1D" w:rsidP="00E63E23">
            <w:pPr>
              <w:pStyle w:val="Paragraphedeliste"/>
              <w:numPr>
                <w:ilvl w:val="0"/>
                <w:numId w:val="2"/>
              </w:numPr>
              <w:spacing w:after="0" w:line="240" w:lineRule="auto"/>
              <w:jc w:val="both"/>
            </w:pPr>
            <w:r>
              <w:t>Une présentation orale durant laquelle l’étudiant</w:t>
            </w:r>
            <w:r w:rsidR="00E63E23">
              <w:t>-e</w:t>
            </w:r>
            <w:r>
              <w:t xml:space="preserve"> présente les différents contenus de son travail écrit. </w:t>
            </w:r>
          </w:p>
          <w:p w14:paraId="0E46077D" w14:textId="77777777" w:rsidR="00B12C1D" w:rsidRDefault="00B12C1D" w:rsidP="00E63E23">
            <w:pPr>
              <w:pStyle w:val="Paragraphedeliste"/>
              <w:numPr>
                <w:ilvl w:val="1"/>
                <w:numId w:val="2"/>
              </w:numPr>
              <w:spacing w:after="0" w:line="240" w:lineRule="auto"/>
              <w:jc w:val="both"/>
            </w:pPr>
            <w:r>
              <w:t>Lors de la soutenance orale, l’étudiant</w:t>
            </w:r>
            <w:r w:rsidR="00E63E23">
              <w:t>-</w:t>
            </w:r>
            <w:r w:rsidR="00797224">
              <w:t>e démontrera</w:t>
            </w:r>
            <w:r>
              <w:t xml:space="preserve"> sa capacité à s’interroger face aux situations professionnelles rencontrées, à les problématiser et à intégrer dans son analyse des éléments théoriques lui permettant de mieux appréhender la problématique des personnes confiées au service/établissement dans lequel elle/il a réalisé le stage. Elle/il peut disposer de tous les documents qui lui semblent nécessaires</w:t>
            </w:r>
          </w:p>
          <w:p w14:paraId="2F9A06DA" w14:textId="77777777" w:rsidR="00B12C1D" w:rsidRPr="00461634" w:rsidRDefault="00E63E23" w:rsidP="00E63E23">
            <w:pPr>
              <w:pStyle w:val="Paragraphedeliste"/>
              <w:numPr>
                <w:ilvl w:val="1"/>
                <w:numId w:val="2"/>
              </w:numPr>
              <w:spacing w:after="0" w:line="240" w:lineRule="auto"/>
              <w:jc w:val="both"/>
            </w:pPr>
            <w:r>
              <w:t>Le TM</w:t>
            </w:r>
            <w:r w:rsidR="00B12C1D">
              <w:t xml:space="preserve"> est évalué par un jury composé de la</w:t>
            </w:r>
            <w:r>
              <w:t xml:space="preserve"> personne</w:t>
            </w:r>
            <w:r w:rsidR="00B12C1D">
              <w:t xml:space="preserve"> </w:t>
            </w:r>
            <w:r>
              <w:t>répondante ECG</w:t>
            </w:r>
            <w:r w:rsidR="00461634">
              <w:t xml:space="preserve"> et d’</w:t>
            </w:r>
            <w:proofErr w:type="spellStart"/>
            <w:r w:rsidR="00461634">
              <w:t>un</w:t>
            </w:r>
            <w:r>
              <w:t>-</w:t>
            </w:r>
            <w:r w:rsidR="00461634">
              <w:t>e</w:t>
            </w:r>
            <w:proofErr w:type="spellEnd"/>
            <w:r w:rsidR="00461634">
              <w:t xml:space="preserve"> </w:t>
            </w:r>
            <w:proofErr w:type="spellStart"/>
            <w:r w:rsidR="00461634">
              <w:t>expert</w:t>
            </w:r>
            <w:r>
              <w:t>-</w:t>
            </w:r>
            <w:r w:rsidR="00461634">
              <w:t>e</w:t>
            </w:r>
            <w:proofErr w:type="spellEnd"/>
            <w:r>
              <w:t xml:space="preserve"> HES</w:t>
            </w:r>
          </w:p>
        </w:tc>
      </w:tr>
      <w:tr w:rsidR="00420767" w14:paraId="50D9BA22" w14:textId="77777777" w:rsidTr="007C3516">
        <w:trPr>
          <w:trHeight w:val="1307"/>
        </w:trPr>
        <w:tc>
          <w:tcPr>
            <w:tcW w:w="12060" w:type="dxa"/>
            <w:gridSpan w:val="2"/>
            <w:tcBorders>
              <w:top w:val="nil"/>
              <w:left w:val="nil"/>
              <w:bottom w:val="single" w:sz="4" w:space="0" w:color="auto"/>
              <w:right w:val="nil"/>
            </w:tcBorders>
          </w:tcPr>
          <w:p w14:paraId="4828E630" w14:textId="77777777" w:rsidR="00C944B4" w:rsidRDefault="00C944B4" w:rsidP="00E63E23">
            <w:pPr>
              <w:jc w:val="both"/>
              <w:rPr>
                <w:b/>
                <w:sz w:val="28"/>
                <w:szCs w:val="28"/>
              </w:rPr>
            </w:pPr>
          </w:p>
          <w:p w14:paraId="6413A81C" w14:textId="77777777" w:rsidR="00424F0B" w:rsidRPr="00580848" w:rsidRDefault="00424F0B" w:rsidP="005350A9">
            <w:pPr>
              <w:pStyle w:val="Paragraphedeliste"/>
            </w:pPr>
          </w:p>
        </w:tc>
        <w:tc>
          <w:tcPr>
            <w:tcW w:w="1740" w:type="dxa"/>
            <w:gridSpan w:val="2"/>
            <w:tcBorders>
              <w:top w:val="nil"/>
              <w:left w:val="nil"/>
              <w:bottom w:val="single" w:sz="4" w:space="0" w:color="auto"/>
              <w:right w:val="nil"/>
            </w:tcBorders>
          </w:tcPr>
          <w:p w14:paraId="612530DB" w14:textId="77777777" w:rsidR="00420767" w:rsidRDefault="00420767">
            <w:pPr>
              <w:rPr>
                <w:b/>
                <w:sz w:val="28"/>
                <w:szCs w:val="28"/>
              </w:rPr>
            </w:pPr>
          </w:p>
          <w:p w14:paraId="6AD036F8" w14:textId="77777777" w:rsidR="00424F0B" w:rsidRPr="00680A3E" w:rsidRDefault="00424F0B"/>
        </w:tc>
      </w:tr>
      <w:tr w:rsidR="00424F0B" w14:paraId="0575196C" w14:textId="77777777" w:rsidTr="007C3516">
        <w:trPr>
          <w:trHeight w:val="5670"/>
        </w:trPr>
        <w:tc>
          <w:tcPr>
            <w:tcW w:w="12060" w:type="dxa"/>
            <w:gridSpan w:val="2"/>
            <w:tcBorders>
              <w:top w:val="single" w:sz="4" w:space="0" w:color="auto"/>
              <w:left w:val="single" w:sz="4" w:space="0" w:color="auto"/>
              <w:bottom w:val="single" w:sz="4" w:space="0" w:color="auto"/>
              <w:right w:val="single" w:sz="4" w:space="0" w:color="auto"/>
            </w:tcBorders>
          </w:tcPr>
          <w:p w14:paraId="4BC695E0" w14:textId="77777777" w:rsidR="00424F0B" w:rsidRDefault="00424F0B" w:rsidP="00E63E23">
            <w:pPr>
              <w:jc w:val="both"/>
              <w:rPr>
                <w:b/>
                <w:sz w:val="28"/>
                <w:szCs w:val="28"/>
              </w:rPr>
            </w:pPr>
          </w:p>
          <w:p w14:paraId="1C707EF4" w14:textId="77777777" w:rsidR="00424F0B" w:rsidRDefault="00424F0B" w:rsidP="00E63E23">
            <w:pPr>
              <w:jc w:val="both"/>
              <w:rPr>
                <w:b/>
                <w:sz w:val="28"/>
                <w:szCs w:val="28"/>
              </w:rPr>
            </w:pPr>
            <w:r>
              <w:rPr>
                <w:b/>
                <w:sz w:val="28"/>
                <w:szCs w:val="28"/>
              </w:rPr>
              <w:t>Contenu du rapport de l’expérience professionnelle spécifique</w:t>
            </w:r>
          </w:p>
          <w:p w14:paraId="22C3228C" w14:textId="77777777" w:rsidR="00424F0B" w:rsidRDefault="00424F0B" w:rsidP="00E63E23">
            <w:pPr>
              <w:jc w:val="both"/>
            </w:pPr>
            <w:r>
              <w:t>Dans son rapport écrit l’étudiant-e :</w:t>
            </w:r>
          </w:p>
          <w:p w14:paraId="33110869" w14:textId="77777777" w:rsidR="00424F0B" w:rsidRDefault="00424F0B" w:rsidP="00E63E23">
            <w:pPr>
              <w:pStyle w:val="Paragraphedeliste"/>
              <w:numPr>
                <w:ilvl w:val="0"/>
                <w:numId w:val="2"/>
              </w:numPr>
              <w:spacing w:after="0" w:line="240" w:lineRule="auto"/>
              <w:jc w:val="both"/>
            </w:pPr>
            <w:r>
              <w:t xml:space="preserve">Présente le contexte </w:t>
            </w:r>
            <w:r w:rsidR="004967F7">
              <w:t>professionnel</w:t>
            </w:r>
            <w:r>
              <w:t xml:space="preserve"> (historique, missions et buts de l’institution, types de prestations, aspects juridiques) </w:t>
            </w:r>
          </w:p>
          <w:p w14:paraId="2F7C7CC9" w14:textId="77777777" w:rsidR="00424F0B" w:rsidRDefault="00424F0B" w:rsidP="00E63E23">
            <w:pPr>
              <w:pStyle w:val="Paragraphedeliste"/>
              <w:spacing w:after="0" w:line="240" w:lineRule="auto"/>
              <w:jc w:val="both"/>
            </w:pPr>
          </w:p>
          <w:p w14:paraId="55CC0049" w14:textId="77777777" w:rsidR="00424F0B" w:rsidRDefault="00424F0B" w:rsidP="00E63E23">
            <w:pPr>
              <w:pStyle w:val="Paragraphedeliste"/>
              <w:numPr>
                <w:ilvl w:val="0"/>
                <w:numId w:val="2"/>
              </w:numPr>
              <w:spacing w:after="0" w:line="240" w:lineRule="auto"/>
              <w:jc w:val="both"/>
            </w:pPr>
            <w:r>
              <w:t>Décrit la population accueillie et ses différentes problématiques</w:t>
            </w:r>
          </w:p>
          <w:p w14:paraId="0E33E57C" w14:textId="77777777" w:rsidR="00424F0B" w:rsidRDefault="00424F0B" w:rsidP="00E63E23">
            <w:pPr>
              <w:pStyle w:val="Paragraphedeliste"/>
              <w:spacing w:after="0" w:line="240" w:lineRule="auto"/>
              <w:jc w:val="both"/>
            </w:pPr>
          </w:p>
          <w:p w14:paraId="77F78E46" w14:textId="77777777" w:rsidR="00424F0B" w:rsidRDefault="00424F0B" w:rsidP="00E63E23">
            <w:pPr>
              <w:pStyle w:val="Paragraphedeliste"/>
              <w:numPr>
                <w:ilvl w:val="0"/>
                <w:numId w:val="2"/>
              </w:numPr>
              <w:spacing w:after="0" w:line="240" w:lineRule="auto"/>
              <w:jc w:val="both"/>
            </w:pPr>
            <w:r>
              <w:t>Décrit les principales tâches qu’elle/il a effectuées dans le champ d’intervention professionnel</w:t>
            </w:r>
          </w:p>
          <w:p w14:paraId="6F1A1787" w14:textId="77777777" w:rsidR="00424F0B" w:rsidRDefault="00424F0B" w:rsidP="00E63E23">
            <w:pPr>
              <w:pStyle w:val="Paragraphedeliste"/>
              <w:jc w:val="both"/>
            </w:pPr>
          </w:p>
          <w:p w14:paraId="570578DF" w14:textId="77777777" w:rsidR="00424F0B" w:rsidRDefault="00424F0B" w:rsidP="00E63E23">
            <w:pPr>
              <w:pStyle w:val="Paragraphedeliste"/>
              <w:numPr>
                <w:ilvl w:val="0"/>
                <w:numId w:val="2"/>
              </w:numPr>
              <w:spacing w:after="0" w:line="240" w:lineRule="auto"/>
              <w:jc w:val="both"/>
            </w:pPr>
            <w:r>
              <w:t>Développe et explique le processus de réalisation des objectifs de l’expérience professionnelle spécifique, présente les résultats et met en évidence les connaissances acquises (connaissances générales, savoir-faire et savoir être)</w:t>
            </w:r>
          </w:p>
          <w:p w14:paraId="07FAF355" w14:textId="77777777" w:rsidR="00424F0B" w:rsidRDefault="00424F0B" w:rsidP="00E63E23">
            <w:pPr>
              <w:pStyle w:val="Paragraphedeliste"/>
              <w:spacing w:after="0" w:line="240" w:lineRule="auto"/>
              <w:jc w:val="both"/>
            </w:pPr>
          </w:p>
          <w:p w14:paraId="4155C212" w14:textId="77777777" w:rsidR="00424F0B" w:rsidRDefault="00424F0B" w:rsidP="00E63E23">
            <w:pPr>
              <w:pStyle w:val="Paragraphedeliste"/>
              <w:numPr>
                <w:ilvl w:val="0"/>
                <w:numId w:val="2"/>
              </w:numPr>
              <w:spacing w:after="0" w:line="240" w:lineRule="auto"/>
              <w:jc w:val="both"/>
            </w:pPr>
            <w:r>
              <w:t xml:space="preserve">Décrit les difficultés rencontrées et précise les moyens et les ressources mis en œuvre pour les surmonter </w:t>
            </w:r>
          </w:p>
          <w:p w14:paraId="1202FD3D" w14:textId="77777777" w:rsidR="00424F0B" w:rsidRDefault="00424F0B" w:rsidP="00E63E23">
            <w:pPr>
              <w:pStyle w:val="Paragraphedeliste"/>
              <w:spacing w:after="0" w:line="240" w:lineRule="auto"/>
              <w:jc w:val="both"/>
            </w:pPr>
          </w:p>
          <w:p w14:paraId="17B9D8B1" w14:textId="77777777" w:rsidR="00424F0B" w:rsidRDefault="00424F0B" w:rsidP="00E63E23">
            <w:pPr>
              <w:pStyle w:val="Paragraphedeliste"/>
              <w:numPr>
                <w:ilvl w:val="0"/>
                <w:numId w:val="2"/>
              </w:numPr>
              <w:spacing w:after="0" w:line="240" w:lineRule="auto"/>
              <w:jc w:val="both"/>
            </w:pPr>
            <w:r>
              <w:t xml:space="preserve">Indique en conclusion en quoi le stage lui a été bénéfique et l’a confirmé dans son choix professionnel et </w:t>
            </w:r>
            <w:proofErr w:type="gramStart"/>
            <w:r>
              <w:t>met</w:t>
            </w:r>
            <w:proofErr w:type="gramEnd"/>
            <w:r>
              <w:t xml:space="preserve"> en évidence les éléments principaux que la lectrice/le lecteur doit retenir des différentes analyses et de l’autoévaluation</w:t>
            </w:r>
          </w:p>
          <w:p w14:paraId="4FBAB55F" w14:textId="77777777" w:rsidR="00424F0B" w:rsidRDefault="00424F0B" w:rsidP="005350A9">
            <w:pPr>
              <w:pStyle w:val="Paragraphedeliste"/>
              <w:rPr>
                <w:b/>
                <w:sz w:val="28"/>
                <w:szCs w:val="28"/>
              </w:rPr>
            </w:pPr>
          </w:p>
        </w:tc>
        <w:tc>
          <w:tcPr>
            <w:tcW w:w="1740" w:type="dxa"/>
            <w:gridSpan w:val="2"/>
            <w:tcBorders>
              <w:top w:val="single" w:sz="4" w:space="0" w:color="auto"/>
              <w:left w:val="single" w:sz="4" w:space="0" w:color="auto"/>
              <w:bottom w:val="single" w:sz="4" w:space="0" w:color="auto"/>
              <w:right w:val="single" w:sz="4" w:space="0" w:color="auto"/>
            </w:tcBorders>
          </w:tcPr>
          <w:p w14:paraId="48CCEAC2" w14:textId="77777777" w:rsidR="00424F0B" w:rsidRDefault="00424F0B">
            <w:pPr>
              <w:rPr>
                <w:b/>
                <w:sz w:val="28"/>
                <w:szCs w:val="28"/>
              </w:rPr>
            </w:pPr>
          </w:p>
          <w:p w14:paraId="7856E7DE" w14:textId="77777777" w:rsidR="00380202" w:rsidRDefault="00380202" w:rsidP="00680A3E"/>
          <w:p w14:paraId="390A3638" w14:textId="77777777" w:rsidR="00A938DC" w:rsidRDefault="00A938DC" w:rsidP="00A938DC">
            <w:pPr>
              <w:spacing w:after="280"/>
            </w:pPr>
          </w:p>
          <w:p w14:paraId="57CEE4E0" w14:textId="77777777" w:rsidR="00424F0B" w:rsidRDefault="00424F0B" w:rsidP="00680A3E">
            <w:proofErr w:type="gramStart"/>
            <w:r>
              <w:t>½</w:t>
            </w:r>
            <w:proofErr w:type="gramEnd"/>
            <w:r>
              <w:t xml:space="preserve"> page</w:t>
            </w:r>
          </w:p>
          <w:p w14:paraId="372F39BF" w14:textId="77777777" w:rsidR="00424F0B" w:rsidRDefault="00424F0B" w:rsidP="00680A3E">
            <w:proofErr w:type="gramStart"/>
            <w:r>
              <w:t>½</w:t>
            </w:r>
            <w:proofErr w:type="gramEnd"/>
            <w:r>
              <w:t xml:space="preserve"> page</w:t>
            </w:r>
          </w:p>
          <w:p w14:paraId="29C71C18" w14:textId="77777777" w:rsidR="00424F0B" w:rsidRDefault="00424F0B" w:rsidP="00680A3E">
            <w:r>
              <w:t>1 page</w:t>
            </w:r>
          </w:p>
          <w:p w14:paraId="568D980A" w14:textId="77777777" w:rsidR="00380202" w:rsidRPr="00A938DC" w:rsidRDefault="00380202" w:rsidP="00A938DC">
            <w:pPr>
              <w:spacing w:after="40"/>
              <w:rPr>
                <w:sz w:val="10"/>
              </w:rPr>
            </w:pPr>
          </w:p>
          <w:p w14:paraId="110E90E0" w14:textId="77777777" w:rsidR="00424F0B" w:rsidRDefault="00424F0B" w:rsidP="00ED236E">
            <w:pPr>
              <w:spacing w:after="460"/>
            </w:pPr>
            <w:r>
              <w:t>5 pages</w:t>
            </w:r>
          </w:p>
          <w:p w14:paraId="76D8A1A9" w14:textId="77777777" w:rsidR="00424F0B" w:rsidRDefault="00424F0B" w:rsidP="00A938DC">
            <w:pPr>
              <w:spacing w:after="300"/>
            </w:pPr>
            <w:r>
              <w:t>1page</w:t>
            </w:r>
          </w:p>
          <w:p w14:paraId="6FBECAC0" w14:textId="77777777" w:rsidR="00424F0B" w:rsidRPr="00380202" w:rsidRDefault="00424F0B" w:rsidP="00424F0B">
            <w:r>
              <w:t>1 page</w:t>
            </w:r>
          </w:p>
        </w:tc>
      </w:tr>
    </w:tbl>
    <w:p w14:paraId="785CE679" w14:textId="77777777" w:rsidR="008107F5" w:rsidRDefault="008107F5" w:rsidP="00420767">
      <w:pPr>
        <w:rPr>
          <w:b/>
          <w:sz w:val="28"/>
          <w:szCs w:val="28"/>
        </w:rPr>
      </w:pPr>
    </w:p>
    <w:tbl>
      <w:tblPr>
        <w:tblpPr w:leftFromText="141" w:rightFromText="141" w:horzAnchor="margin" w:tblpY="9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60"/>
        <w:gridCol w:w="1740"/>
      </w:tblGrid>
      <w:tr w:rsidR="008107F5" w:rsidRPr="00680A3E" w14:paraId="01EF586C" w14:textId="77777777" w:rsidTr="00424F0B">
        <w:trPr>
          <w:trHeight w:val="6615"/>
        </w:trPr>
        <w:tc>
          <w:tcPr>
            <w:tcW w:w="12060" w:type="dxa"/>
          </w:tcPr>
          <w:p w14:paraId="1F02B089" w14:textId="77777777" w:rsidR="00C944B4" w:rsidRDefault="00C944B4" w:rsidP="00424F0B">
            <w:pPr>
              <w:rPr>
                <w:b/>
                <w:sz w:val="28"/>
                <w:szCs w:val="28"/>
              </w:rPr>
            </w:pPr>
          </w:p>
          <w:p w14:paraId="453B45EB" w14:textId="77777777" w:rsidR="008107F5" w:rsidRDefault="008107F5" w:rsidP="00424F0B">
            <w:pPr>
              <w:rPr>
                <w:b/>
                <w:sz w:val="28"/>
                <w:szCs w:val="28"/>
              </w:rPr>
            </w:pPr>
            <w:r>
              <w:rPr>
                <w:b/>
                <w:sz w:val="28"/>
                <w:szCs w:val="28"/>
              </w:rPr>
              <w:t>Contenu</w:t>
            </w:r>
            <w:r w:rsidR="00C944B4">
              <w:rPr>
                <w:b/>
                <w:sz w:val="28"/>
                <w:szCs w:val="28"/>
              </w:rPr>
              <w:t xml:space="preserve"> du travail d’approfondissement</w:t>
            </w:r>
            <w:r>
              <w:rPr>
                <w:b/>
                <w:sz w:val="28"/>
                <w:szCs w:val="28"/>
              </w:rPr>
              <w:t xml:space="preserve"> </w:t>
            </w:r>
          </w:p>
          <w:p w14:paraId="0DF63386" w14:textId="77777777" w:rsidR="00D77813" w:rsidRDefault="00D77813" w:rsidP="00424F0B">
            <w:pPr>
              <w:jc w:val="both"/>
            </w:pPr>
            <w:r w:rsidRPr="004A6B0D">
              <w:t>L’étudiant</w:t>
            </w:r>
            <w:r w:rsidR="00BB1E82">
              <w:t>-</w:t>
            </w:r>
            <w:r w:rsidRPr="004A6B0D">
              <w:t>e choisit une situation significative de son expérience professionnelle spécifique à partir de laquelle elle/il mènera une réflexion approfondie</w:t>
            </w:r>
            <w:r w:rsidR="00BB1E82">
              <w:t>.</w:t>
            </w:r>
          </w:p>
          <w:p w14:paraId="3923456A" w14:textId="77777777" w:rsidR="00D77813" w:rsidRDefault="00D77813" w:rsidP="00424F0B">
            <w:pPr>
              <w:jc w:val="both"/>
            </w:pPr>
            <w:r>
              <w:t>L’étudiant</w:t>
            </w:r>
            <w:r w:rsidR="00BB1E82">
              <w:t>-</w:t>
            </w:r>
            <w:r>
              <w:t>e :</w:t>
            </w:r>
          </w:p>
          <w:p w14:paraId="192AD405" w14:textId="77777777" w:rsidR="00D77813" w:rsidRDefault="00D77813" w:rsidP="00424F0B">
            <w:pPr>
              <w:pStyle w:val="Paragraphedeliste"/>
              <w:numPr>
                <w:ilvl w:val="0"/>
                <w:numId w:val="4"/>
              </w:numPr>
              <w:spacing w:after="0" w:line="240" w:lineRule="auto"/>
              <w:jc w:val="both"/>
            </w:pPr>
            <w:r>
              <w:t>Formule une problématique qui va structurer son travail d’approfondissement. Par problématique, on entend la capacité à formuler éventuellement sous forme de questions et/ou d’hypothèses, un ensemble de problèmes soulevés à partir</w:t>
            </w:r>
            <w:r w:rsidR="00BB1E82">
              <w:t xml:space="preserve"> d’une situation significative </w:t>
            </w:r>
          </w:p>
          <w:p w14:paraId="1B14757F" w14:textId="77777777" w:rsidR="00ED236E" w:rsidRDefault="00ED236E" w:rsidP="00ED236E">
            <w:pPr>
              <w:pStyle w:val="Paragraphedeliste"/>
              <w:spacing w:after="0" w:line="240" w:lineRule="auto"/>
              <w:jc w:val="both"/>
            </w:pPr>
          </w:p>
          <w:p w14:paraId="7AEC4D05" w14:textId="77777777" w:rsidR="00D77813" w:rsidRDefault="00D77813" w:rsidP="00424F0B">
            <w:pPr>
              <w:pStyle w:val="Paragraphedeliste"/>
              <w:numPr>
                <w:ilvl w:val="0"/>
                <w:numId w:val="4"/>
              </w:numPr>
              <w:spacing w:after="0" w:line="240" w:lineRule="auto"/>
              <w:jc w:val="both"/>
            </w:pPr>
            <w:r>
              <w:t>Explique brièvement les raisons de son choix</w:t>
            </w:r>
          </w:p>
          <w:p w14:paraId="5653A862" w14:textId="77777777" w:rsidR="00ED236E" w:rsidRDefault="00ED236E" w:rsidP="00ED236E">
            <w:pPr>
              <w:spacing w:after="0" w:line="240" w:lineRule="auto"/>
              <w:jc w:val="both"/>
            </w:pPr>
          </w:p>
          <w:p w14:paraId="626FA346" w14:textId="77777777" w:rsidR="00D77813" w:rsidRDefault="00D77813" w:rsidP="00424F0B">
            <w:pPr>
              <w:pStyle w:val="Paragraphedeliste"/>
              <w:numPr>
                <w:ilvl w:val="0"/>
                <w:numId w:val="4"/>
              </w:numPr>
              <w:spacing w:after="0" w:line="240" w:lineRule="auto"/>
              <w:jc w:val="both"/>
            </w:pPr>
            <w:r>
              <w:t>Présente des pistes de compréhension de cette problématique en prenant appui sur un ou des au</w:t>
            </w:r>
            <w:r w:rsidR="00BB1E82">
              <w:t>teurs pour développer sa pensée</w:t>
            </w:r>
          </w:p>
          <w:p w14:paraId="6FD78EF1" w14:textId="77777777" w:rsidR="00ED236E" w:rsidRDefault="00ED236E" w:rsidP="00ED236E">
            <w:pPr>
              <w:spacing w:after="0" w:line="240" w:lineRule="auto"/>
              <w:jc w:val="both"/>
            </w:pPr>
          </w:p>
          <w:p w14:paraId="3B939D93" w14:textId="77777777" w:rsidR="00D77813" w:rsidRDefault="00D77813" w:rsidP="00424F0B">
            <w:pPr>
              <w:pStyle w:val="Paragraphedeliste"/>
              <w:numPr>
                <w:ilvl w:val="0"/>
                <w:numId w:val="4"/>
              </w:numPr>
              <w:spacing w:after="0" w:line="240" w:lineRule="auto"/>
              <w:jc w:val="both"/>
            </w:pPr>
            <w:r>
              <w:t>Explique ce que la recherche (éléments théoriques) sur cette problématique ou situ</w:t>
            </w:r>
            <w:r w:rsidR="00BB1E82">
              <w:t>ation lui a permis de découvrir</w:t>
            </w:r>
          </w:p>
          <w:p w14:paraId="2910EB24" w14:textId="77777777" w:rsidR="00D77813" w:rsidRDefault="00D77813" w:rsidP="00424F0B">
            <w:pPr>
              <w:pStyle w:val="Paragraphedeliste"/>
              <w:numPr>
                <w:ilvl w:val="1"/>
                <w:numId w:val="4"/>
              </w:numPr>
              <w:spacing w:after="0" w:line="240" w:lineRule="auto"/>
              <w:jc w:val="both"/>
            </w:pPr>
            <w:r>
              <w:t>Sur la population concernée</w:t>
            </w:r>
          </w:p>
          <w:p w14:paraId="09199CA6" w14:textId="77777777" w:rsidR="00D77813" w:rsidRDefault="00D77813" w:rsidP="00424F0B">
            <w:pPr>
              <w:pStyle w:val="Paragraphedeliste"/>
              <w:numPr>
                <w:ilvl w:val="1"/>
                <w:numId w:val="4"/>
              </w:numPr>
              <w:spacing w:after="0" w:line="240" w:lineRule="auto"/>
              <w:jc w:val="both"/>
            </w:pPr>
            <w:r>
              <w:t>Sur la profession</w:t>
            </w:r>
          </w:p>
          <w:p w14:paraId="369B343E" w14:textId="77777777" w:rsidR="00D77813" w:rsidRDefault="00BB1E82" w:rsidP="00424F0B">
            <w:pPr>
              <w:pStyle w:val="Paragraphedeliste"/>
              <w:numPr>
                <w:ilvl w:val="1"/>
                <w:numId w:val="4"/>
              </w:numPr>
              <w:spacing w:after="0" w:line="240" w:lineRule="auto"/>
              <w:jc w:val="both"/>
            </w:pPr>
            <w:r>
              <w:t>Sur sa propre personnalité </w:t>
            </w:r>
          </w:p>
          <w:p w14:paraId="7B30013E" w14:textId="77777777" w:rsidR="00ED236E" w:rsidRDefault="00ED236E" w:rsidP="00ED236E">
            <w:pPr>
              <w:spacing w:after="0" w:line="240" w:lineRule="auto"/>
              <w:ind w:left="1080"/>
              <w:jc w:val="both"/>
            </w:pPr>
          </w:p>
          <w:p w14:paraId="7BAC95BD" w14:textId="77777777" w:rsidR="00D77813" w:rsidRDefault="00D77813" w:rsidP="00424F0B">
            <w:pPr>
              <w:pStyle w:val="Paragraphedeliste"/>
              <w:numPr>
                <w:ilvl w:val="0"/>
                <w:numId w:val="4"/>
              </w:numPr>
              <w:spacing w:after="0" w:line="240" w:lineRule="auto"/>
              <w:jc w:val="both"/>
            </w:pPr>
            <w:r>
              <w:t>La conclusion met en évidence les éléments principaux que le lecteur doit retenir</w:t>
            </w:r>
            <w:r w:rsidR="00BB1E82">
              <w:t xml:space="preserve"> du travail d’approfondissement</w:t>
            </w:r>
            <w:r>
              <w:t xml:space="preserve"> </w:t>
            </w:r>
          </w:p>
          <w:p w14:paraId="26F97B5B" w14:textId="77777777" w:rsidR="008107F5" w:rsidRPr="00580848" w:rsidRDefault="008107F5" w:rsidP="00424F0B">
            <w:pPr>
              <w:pStyle w:val="Paragraphedeliste"/>
            </w:pPr>
          </w:p>
        </w:tc>
        <w:tc>
          <w:tcPr>
            <w:tcW w:w="1740" w:type="dxa"/>
          </w:tcPr>
          <w:p w14:paraId="4BFE2A19" w14:textId="77777777" w:rsidR="008107F5" w:rsidRDefault="008107F5" w:rsidP="00424F0B">
            <w:pPr>
              <w:rPr>
                <w:b/>
                <w:sz w:val="28"/>
                <w:szCs w:val="28"/>
              </w:rPr>
            </w:pPr>
          </w:p>
          <w:p w14:paraId="70A1EB54" w14:textId="77777777" w:rsidR="008107F5" w:rsidRDefault="008107F5" w:rsidP="00424F0B">
            <w:pPr>
              <w:rPr>
                <w:b/>
                <w:sz w:val="28"/>
                <w:szCs w:val="28"/>
              </w:rPr>
            </w:pPr>
          </w:p>
          <w:p w14:paraId="0ECDE516" w14:textId="77777777" w:rsidR="00D77813" w:rsidRDefault="00D77813" w:rsidP="00424F0B"/>
          <w:p w14:paraId="0BDA424E" w14:textId="77777777" w:rsidR="00D77813" w:rsidRDefault="00D77813" w:rsidP="00424F0B"/>
          <w:p w14:paraId="4F2E5E7C" w14:textId="77777777" w:rsidR="007C3516" w:rsidRDefault="007C3516" w:rsidP="00ED236E">
            <w:pPr>
              <w:spacing w:after="20"/>
            </w:pPr>
          </w:p>
          <w:p w14:paraId="40EBA512" w14:textId="77777777" w:rsidR="00ED236E" w:rsidRDefault="00D77813" w:rsidP="00ED236E">
            <w:pPr>
              <w:spacing w:after="700"/>
            </w:pPr>
            <w:r>
              <w:t>2</w:t>
            </w:r>
            <w:r w:rsidR="008107F5">
              <w:t xml:space="preserve"> page</w:t>
            </w:r>
            <w:r>
              <w:t>s</w:t>
            </w:r>
          </w:p>
          <w:p w14:paraId="2B287E34" w14:textId="77777777" w:rsidR="00D77813" w:rsidRPr="00680A3E" w:rsidRDefault="00D77813" w:rsidP="00ED236E">
            <w:pPr>
              <w:spacing w:after="300"/>
            </w:pPr>
            <w:r>
              <w:t>1 page </w:t>
            </w:r>
          </w:p>
          <w:p w14:paraId="4B7E627D" w14:textId="77777777" w:rsidR="00D77813" w:rsidRDefault="00D77813" w:rsidP="00ED236E">
            <w:pPr>
              <w:spacing w:after="540"/>
            </w:pPr>
            <w:r>
              <w:t>8 pages </w:t>
            </w:r>
          </w:p>
          <w:p w14:paraId="4A9527D5" w14:textId="77777777" w:rsidR="008107F5" w:rsidRDefault="00D77813" w:rsidP="00424F0B">
            <w:r>
              <w:t>2 pages </w:t>
            </w:r>
          </w:p>
          <w:p w14:paraId="5725E8B9" w14:textId="77777777" w:rsidR="00D77813" w:rsidRDefault="00D77813" w:rsidP="00ED236E">
            <w:pPr>
              <w:spacing w:line="240" w:lineRule="auto"/>
            </w:pPr>
          </w:p>
          <w:p w14:paraId="645DF2F2" w14:textId="77777777" w:rsidR="00ED236E" w:rsidRDefault="00ED236E" w:rsidP="00ED236E">
            <w:pPr>
              <w:spacing w:after="100" w:line="240" w:lineRule="auto"/>
            </w:pPr>
          </w:p>
          <w:p w14:paraId="033E23C8" w14:textId="77777777" w:rsidR="00D77813" w:rsidRPr="00680A3E" w:rsidRDefault="00D77813" w:rsidP="00424F0B">
            <w:r>
              <w:t>1 page</w:t>
            </w:r>
          </w:p>
        </w:tc>
      </w:tr>
    </w:tbl>
    <w:p w14:paraId="561FD385" w14:textId="77777777" w:rsidR="008107F5" w:rsidRDefault="008107F5" w:rsidP="00420767">
      <w:pPr>
        <w:rPr>
          <w:b/>
          <w:sz w:val="28"/>
          <w:szCs w:val="28"/>
        </w:rPr>
      </w:pPr>
    </w:p>
    <w:p w14:paraId="1E026D34" w14:textId="77777777" w:rsidR="008A03C1" w:rsidRDefault="008A03C1" w:rsidP="00420767">
      <w:pPr>
        <w:rPr>
          <w:b/>
          <w:sz w:val="28"/>
          <w:szCs w:val="28"/>
        </w:rPr>
      </w:pPr>
    </w:p>
    <w:p w14:paraId="5E24388F" w14:textId="77777777" w:rsidR="008A03C1" w:rsidRDefault="008A03C1" w:rsidP="00420767">
      <w:pPr>
        <w:rPr>
          <w:b/>
          <w:sz w:val="28"/>
          <w:szCs w:val="28"/>
        </w:rPr>
      </w:pPr>
    </w:p>
    <w:tbl>
      <w:tblPr>
        <w:tblpPr w:leftFromText="141" w:rightFromText="141" w:horzAnchor="margin" w:tblpY="1410"/>
        <w:tblW w:w="1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10"/>
      </w:tblGrid>
      <w:tr w:rsidR="006A4E93" w14:paraId="2F340E5B" w14:textId="77777777" w:rsidTr="00424F0B">
        <w:trPr>
          <w:trHeight w:val="6330"/>
        </w:trPr>
        <w:tc>
          <w:tcPr>
            <w:tcW w:w="14010" w:type="dxa"/>
          </w:tcPr>
          <w:p w14:paraId="2E9AA988" w14:textId="77777777" w:rsidR="00C944B4" w:rsidRDefault="00C944B4" w:rsidP="00424F0B">
            <w:pPr>
              <w:rPr>
                <w:b/>
                <w:sz w:val="28"/>
                <w:szCs w:val="28"/>
              </w:rPr>
            </w:pPr>
          </w:p>
          <w:p w14:paraId="7E66893D" w14:textId="77777777" w:rsidR="006A4E93" w:rsidRDefault="006A4E93" w:rsidP="00424F0B">
            <w:pPr>
              <w:rPr>
                <w:b/>
                <w:sz w:val="28"/>
                <w:szCs w:val="28"/>
              </w:rPr>
            </w:pPr>
            <w:r>
              <w:rPr>
                <w:b/>
                <w:sz w:val="28"/>
                <w:szCs w:val="28"/>
              </w:rPr>
              <w:t>Mise en f</w:t>
            </w:r>
            <w:r w:rsidR="00C944B4">
              <w:rPr>
                <w:b/>
                <w:sz w:val="28"/>
                <w:szCs w:val="28"/>
              </w:rPr>
              <w:t>orme et présentation du dossier</w:t>
            </w:r>
          </w:p>
          <w:p w14:paraId="3EABEA43" w14:textId="77777777" w:rsidR="00E36CC7" w:rsidRDefault="00E36CC7" w:rsidP="00424F0B">
            <w:pPr>
              <w:pStyle w:val="Paragraphedeliste"/>
              <w:numPr>
                <w:ilvl w:val="0"/>
                <w:numId w:val="5"/>
              </w:numPr>
              <w:spacing w:after="0" w:line="240" w:lineRule="auto"/>
              <w:jc w:val="both"/>
            </w:pPr>
            <w:r>
              <w:t xml:space="preserve">Page de garde : </w:t>
            </w:r>
          </w:p>
          <w:p w14:paraId="6446E4FA" w14:textId="77777777" w:rsidR="00E36CC7" w:rsidRDefault="00E36CC7" w:rsidP="00424F0B">
            <w:pPr>
              <w:pStyle w:val="Paragraphedeliste"/>
              <w:numPr>
                <w:ilvl w:val="1"/>
                <w:numId w:val="5"/>
              </w:numPr>
              <w:spacing w:after="0" w:line="240" w:lineRule="auto"/>
              <w:jc w:val="both"/>
            </w:pPr>
            <w:r>
              <w:t>Le titre du travail donne une indication</w:t>
            </w:r>
            <w:r w:rsidR="00BB1E82">
              <w:t xml:space="preserve"> sur la problématique analysée </w:t>
            </w:r>
          </w:p>
          <w:p w14:paraId="0ECB4675" w14:textId="77777777" w:rsidR="00E36CC7" w:rsidRDefault="00E36CC7" w:rsidP="00424F0B">
            <w:pPr>
              <w:pStyle w:val="Paragraphedeliste"/>
              <w:numPr>
                <w:ilvl w:val="1"/>
                <w:numId w:val="5"/>
              </w:numPr>
              <w:spacing w:after="0" w:line="240" w:lineRule="auto"/>
              <w:jc w:val="both"/>
            </w:pPr>
            <w:r>
              <w:t>Lieu e</w:t>
            </w:r>
            <w:r w:rsidR="00BB1E82">
              <w:t>t dates de la période de stage </w:t>
            </w:r>
          </w:p>
          <w:p w14:paraId="275A9EBE" w14:textId="77777777" w:rsidR="00E36CC7" w:rsidRDefault="00E36CC7" w:rsidP="00424F0B">
            <w:pPr>
              <w:pStyle w:val="Paragraphedeliste"/>
              <w:numPr>
                <w:ilvl w:val="1"/>
                <w:numId w:val="5"/>
              </w:numPr>
              <w:spacing w:after="0" w:line="240" w:lineRule="auto"/>
              <w:jc w:val="both"/>
            </w:pPr>
            <w:r>
              <w:t>Noms et prénoms de l’étudiant</w:t>
            </w:r>
            <w:r w:rsidR="00BB1E82">
              <w:t>-</w:t>
            </w:r>
            <w:r>
              <w:t>e, d</w:t>
            </w:r>
            <w:r w:rsidR="00C944B4">
              <w:t>u/de la</w:t>
            </w:r>
            <w:r>
              <w:t xml:space="preserve"> </w:t>
            </w:r>
            <w:proofErr w:type="spellStart"/>
            <w:r>
              <w:t>répondant</w:t>
            </w:r>
            <w:r w:rsidR="00BB1E82">
              <w:t>-</w:t>
            </w:r>
            <w:r>
              <w:t>e</w:t>
            </w:r>
            <w:proofErr w:type="spellEnd"/>
            <w:r>
              <w:t xml:space="preserve"> de l’établi</w:t>
            </w:r>
            <w:r w:rsidR="00BB1E82">
              <w:t>ssement,</w:t>
            </w:r>
            <w:r w:rsidR="00C944B4">
              <w:t xml:space="preserve"> de la personne répondante ECG,</w:t>
            </w:r>
            <w:r w:rsidR="00BB1E82">
              <w:t xml:space="preserve"> de</w:t>
            </w:r>
            <w:r w:rsidR="00C944B4">
              <w:t xml:space="preserve"> l’</w:t>
            </w:r>
            <w:proofErr w:type="spellStart"/>
            <w:r w:rsidR="00C944B4">
              <w:t>expert-e</w:t>
            </w:r>
            <w:proofErr w:type="spellEnd"/>
            <w:r w:rsidR="00BB1E82">
              <w:t xml:space="preserve"> HES </w:t>
            </w:r>
          </w:p>
          <w:p w14:paraId="5A88A741" w14:textId="77777777" w:rsidR="00E36CC7" w:rsidRDefault="00E36CC7" w:rsidP="00424F0B">
            <w:pPr>
              <w:pStyle w:val="Paragraphedeliste"/>
              <w:spacing w:after="0" w:line="240" w:lineRule="auto"/>
              <w:ind w:left="1440"/>
              <w:jc w:val="both"/>
            </w:pPr>
          </w:p>
          <w:p w14:paraId="47854659" w14:textId="77777777" w:rsidR="00E36CC7" w:rsidRDefault="00E36CC7" w:rsidP="00424F0B">
            <w:pPr>
              <w:pStyle w:val="Paragraphedeliste"/>
              <w:numPr>
                <w:ilvl w:val="0"/>
                <w:numId w:val="5"/>
              </w:numPr>
              <w:spacing w:after="0" w:line="240" w:lineRule="auto"/>
              <w:jc w:val="both"/>
            </w:pPr>
            <w:r>
              <w:t>Les 2 parties du travail (expérience professionnelle, travail d’approfondissement)</w:t>
            </w:r>
            <w:r w:rsidR="00BB1E82">
              <w:t xml:space="preserve"> sont clairement indiquées</w:t>
            </w:r>
          </w:p>
          <w:p w14:paraId="5EE8A716" w14:textId="77777777" w:rsidR="00E36CC7" w:rsidRDefault="00E36CC7" w:rsidP="00424F0B">
            <w:pPr>
              <w:pStyle w:val="Paragraphedeliste"/>
              <w:spacing w:after="0" w:line="240" w:lineRule="auto"/>
              <w:jc w:val="both"/>
            </w:pPr>
          </w:p>
          <w:p w14:paraId="1E5EE045" w14:textId="187591C9" w:rsidR="001F79CA" w:rsidRDefault="00E36CC7" w:rsidP="00424F0B">
            <w:pPr>
              <w:pStyle w:val="Paragraphedeliste"/>
              <w:numPr>
                <w:ilvl w:val="0"/>
                <w:numId w:val="5"/>
              </w:numPr>
              <w:spacing w:after="0" w:line="240" w:lineRule="auto"/>
              <w:jc w:val="both"/>
            </w:pPr>
            <w:r>
              <w:t>Le dossier est rédigé en format traitement de texte</w:t>
            </w:r>
            <w:r w:rsidR="00547187">
              <w:t xml:space="preserve"> justifié,</w:t>
            </w:r>
            <w:r>
              <w:t xml:space="preserve"> avec un interligne simple et une police de caractère 12, en respectant la mise en page usuelle</w:t>
            </w:r>
            <w:r w:rsidR="00AC77F1">
              <w:t xml:space="preserve"> (table des matières</w:t>
            </w:r>
            <w:r w:rsidR="00547187">
              <w:t xml:space="preserve"> automatique</w:t>
            </w:r>
            <w:r w:rsidR="00AC77F1">
              <w:t>, numérotation des pages)</w:t>
            </w:r>
          </w:p>
          <w:p w14:paraId="58BEC638" w14:textId="77777777" w:rsidR="000C4EBE" w:rsidRDefault="000C4EBE" w:rsidP="000C4EBE">
            <w:pPr>
              <w:pStyle w:val="Paragraphedeliste"/>
            </w:pPr>
          </w:p>
          <w:p w14:paraId="2CEE9B0B" w14:textId="47F91448" w:rsidR="000C4EBE" w:rsidRDefault="000C4EBE" w:rsidP="008B6B26">
            <w:pPr>
              <w:pStyle w:val="Paragraphedeliste"/>
              <w:numPr>
                <w:ilvl w:val="0"/>
                <w:numId w:val="5"/>
              </w:numPr>
              <w:spacing w:after="0" w:line="240" w:lineRule="auto"/>
              <w:jc w:val="both"/>
            </w:pPr>
            <w:r>
              <w:t>Les citations dans le texte se font selon les normes APA</w:t>
            </w:r>
          </w:p>
          <w:p w14:paraId="398BF974" w14:textId="77777777" w:rsidR="008B6B26" w:rsidRDefault="008B6B26" w:rsidP="008B6B26">
            <w:pPr>
              <w:pStyle w:val="Paragraphedeliste"/>
              <w:spacing w:after="0" w:line="240" w:lineRule="auto"/>
              <w:jc w:val="both"/>
            </w:pPr>
          </w:p>
          <w:p w14:paraId="2F6DB972" w14:textId="5FD63091" w:rsidR="008B6B26" w:rsidRDefault="008B6B26" w:rsidP="00424F0B">
            <w:pPr>
              <w:pStyle w:val="Paragraphedeliste"/>
              <w:numPr>
                <w:ilvl w:val="0"/>
                <w:numId w:val="5"/>
              </w:numPr>
              <w:spacing w:after="0" w:line="240" w:lineRule="auto"/>
              <w:jc w:val="both"/>
            </w:pPr>
            <w:r>
              <w:t xml:space="preserve">Au moins 3 articles scientifiques extraits d’une </w:t>
            </w:r>
            <w:r w:rsidR="00D034BB">
              <w:t xml:space="preserve">recherche sur les bases </w:t>
            </w:r>
            <w:r>
              <w:t>de données sont exigés pour le travail</w:t>
            </w:r>
          </w:p>
          <w:p w14:paraId="38CE7269" w14:textId="77777777" w:rsidR="001F79CA" w:rsidRDefault="001F79CA" w:rsidP="00424F0B">
            <w:pPr>
              <w:pStyle w:val="Paragraphedeliste"/>
              <w:jc w:val="both"/>
            </w:pPr>
          </w:p>
          <w:p w14:paraId="6307FA96" w14:textId="000E186D" w:rsidR="00E36CC7" w:rsidRDefault="00E36CC7" w:rsidP="00424F0B">
            <w:pPr>
              <w:pStyle w:val="Paragraphedeliste"/>
              <w:numPr>
                <w:ilvl w:val="0"/>
                <w:numId w:val="5"/>
              </w:numPr>
              <w:spacing w:after="0" w:line="240" w:lineRule="auto"/>
              <w:jc w:val="both"/>
            </w:pPr>
            <w:r>
              <w:t>Une bibliographie</w:t>
            </w:r>
            <w:r w:rsidR="007A3F19">
              <w:t xml:space="preserve"> selon les normes APA</w:t>
            </w:r>
            <w:r>
              <w:t xml:space="preserve"> est </w:t>
            </w:r>
            <w:r w:rsidR="003D0D2D">
              <w:t>présente en fin de travail</w:t>
            </w:r>
          </w:p>
          <w:p w14:paraId="44254188" w14:textId="77777777" w:rsidR="00E36CC7" w:rsidRDefault="00E36CC7" w:rsidP="00424F0B">
            <w:pPr>
              <w:pStyle w:val="Paragraphedeliste"/>
              <w:spacing w:after="0" w:line="240" w:lineRule="auto"/>
              <w:jc w:val="both"/>
            </w:pPr>
          </w:p>
          <w:p w14:paraId="648F8CEC" w14:textId="0FC53B80" w:rsidR="006A4E93" w:rsidRPr="00C955A7" w:rsidRDefault="00E36CC7" w:rsidP="00424F0B">
            <w:pPr>
              <w:pStyle w:val="Paragraphedeliste"/>
              <w:numPr>
                <w:ilvl w:val="0"/>
                <w:numId w:val="5"/>
              </w:numPr>
              <w:spacing w:after="0" w:line="240" w:lineRule="auto"/>
              <w:jc w:val="both"/>
              <w:rPr>
                <w:b/>
                <w:sz w:val="28"/>
                <w:szCs w:val="28"/>
              </w:rPr>
            </w:pPr>
            <w:r>
              <w:t xml:space="preserve">Le dossier est relié (thermocollage) en </w:t>
            </w:r>
            <w:r w:rsidR="00CC7202">
              <w:t>1 exemplaire pour le secrétariat de l’ECCG et envoyé par version électronique</w:t>
            </w:r>
            <w:r w:rsidR="00BD3163">
              <w:t xml:space="preserve"> en format PDF</w:t>
            </w:r>
            <w:r w:rsidR="00CC7202">
              <w:t xml:space="preserve"> au </w:t>
            </w:r>
            <w:proofErr w:type="spellStart"/>
            <w:r w:rsidR="00C944B4">
              <w:t>répondant-e</w:t>
            </w:r>
            <w:proofErr w:type="spellEnd"/>
            <w:r w:rsidR="00C944B4">
              <w:t xml:space="preserve"> ECG</w:t>
            </w:r>
            <w:r w:rsidR="00CC7202">
              <w:t xml:space="preserve"> et l’</w:t>
            </w:r>
            <w:proofErr w:type="spellStart"/>
            <w:r w:rsidR="00C944B4">
              <w:t>expert-</w:t>
            </w:r>
            <w:r>
              <w:t>e</w:t>
            </w:r>
            <w:proofErr w:type="spellEnd"/>
            <w:r>
              <w:t xml:space="preserve"> HES</w:t>
            </w:r>
          </w:p>
          <w:p w14:paraId="721E1CDD" w14:textId="77777777" w:rsidR="009F54A8" w:rsidRDefault="009F54A8" w:rsidP="00424F0B">
            <w:pPr>
              <w:rPr>
                <w:b/>
                <w:sz w:val="28"/>
                <w:szCs w:val="28"/>
              </w:rPr>
            </w:pPr>
          </w:p>
          <w:p w14:paraId="07ADBCE3" w14:textId="77777777" w:rsidR="009F54A8" w:rsidRPr="009F54A8" w:rsidRDefault="009F54A8" w:rsidP="00424F0B">
            <w:r w:rsidRPr="009F54A8">
              <w:t>Référence :</w:t>
            </w:r>
            <w:r>
              <w:t xml:space="preserve"> Directives relatives à l’organisation des </w:t>
            </w:r>
            <w:r w:rsidR="00C944B4">
              <w:t xml:space="preserve">Maturités spécialisées « santé » (MS </w:t>
            </w:r>
            <w:r>
              <w:t>sa)</w:t>
            </w:r>
          </w:p>
        </w:tc>
      </w:tr>
    </w:tbl>
    <w:p w14:paraId="7B17943E" w14:textId="77777777" w:rsidR="008A03C1" w:rsidRDefault="008A03C1" w:rsidP="00420767">
      <w:pPr>
        <w:rPr>
          <w:b/>
          <w:sz w:val="28"/>
          <w:szCs w:val="28"/>
        </w:rPr>
      </w:pPr>
    </w:p>
    <w:p w14:paraId="529F10E6" w14:textId="77777777" w:rsidR="00B54887" w:rsidRDefault="00B54887" w:rsidP="00420767">
      <w:pPr>
        <w:rPr>
          <w:b/>
          <w:sz w:val="28"/>
          <w:szCs w:val="28"/>
        </w:rPr>
      </w:pPr>
    </w:p>
    <w:p w14:paraId="3B58237E" w14:textId="77777777" w:rsidR="00B54887" w:rsidRDefault="00B54887" w:rsidP="00420767">
      <w:pPr>
        <w:rPr>
          <w:b/>
          <w:sz w:val="28"/>
          <w:szCs w:val="28"/>
        </w:rPr>
      </w:pPr>
    </w:p>
    <w:tbl>
      <w:tblPr>
        <w:tblStyle w:val="Grilledutableau"/>
        <w:tblpPr w:leftFromText="141" w:rightFromText="141" w:vertAnchor="page" w:horzAnchor="margin" w:tblpY="2206"/>
        <w:tblW w:w="5000" w:type="pct"/>
        <w:tblBorders>
          <w:insideH w:val="none" w:sz="0" w:space="0" w:color="auto"/>
          <w:insideV w:val="none" w:sz="0" w:space="0" w:color="auto"/>
        </w:tblBorders>
        <w:tblLook w:val="04A0" w:firstRow="1" w:lastRow="0" w:firstColumn="1" w:lastColumn="0" w:noHBand="0" w:noVBand="1"/>
      </w:tblPr>
      <w:tblGrid>
        <w:gridCol w:w="13994"/>
      </w:tblGrid>
      <w:tr w:rsidR="006C1199" w14:paraId="72B886C8" w14:textId="77777777" w:rsidTr="006C1199">
        <w:tc>
          <w:tcPr>
            <w:tcW w:w="5000" w:type="pct"/>
          </w:tcPr>
          <w:p w14:paraId="3F566DBE" w14:textId="77777777" w:rsidR="006C1199" w:rsidRDefault="006C1199" w:rsidP="006C1199">
            <w:pPr>
              <w:rPr>
                <w:b/>
                <w:sz w:val="28"/>
                <w:szCs w:val="28"/>
              </w:rPr>
            </w:pPr>
            <w:r>
              <w:rPr>
                <w:b/>
                <w:sz w:val="28"/>
                <w:szCs w:val="28"/>
              </w:rPr>
              <w:lastRenderedPageBreak/>
              <w:t>Soutenance du travail de maturité</w:t>
            </w:r>
          </w:p>
          <w:p w14:paraId="71BCEB1C" w14:textId="77777777" w:rsidR="006C1199" w:rsidRPr="008B54E2" w:rsidRDefault="006C1199" w:rsidP="006C1199">
            <w:pPr>
              <w:rPr>
                <w:sz w:val="10"/>
              </w:rPr>
            </w:pPr>
          </w:p>
          <w:p w14:paraId="7794903F" w14:textId="77777777" w:rsidR="006C1199" w:rsidRDefault="006C1199" w:rsidP="006C1199">
            <w:r>
              <w:t>La soutenance a lieu :</w:t>
            </w:r>
          </w:p>
          <w:p w14:paraId="196EC37D" w14:textId="15B2A81B" w:rsidR="006C1199" w:rsidRDefault="006C1199" w:rsidP="006C1199">
            <w:pPr>
              <w:pStyle w:val="Paragraphedeliste"/>
              <w:numPr>
                <w:ilvl w:val="2"/>
                <w:numId w:val="1"/>
              </w:numPr>
            </w:pPr>
            <w:r>
              <w:t>Pour le groupe F2-A, dans l</w:t>
            </w:r>
            <w:r w:rsidR="003A1E0E">
              <w:t>es</w:t>
            </w:r>
            <w:r>
              <w:t xml:space="preserve"> semaine</w:t>
            </w:r>
            <w:r w:rsidR="003A1E0E">
              <w:t>s</w:t>
            </w:r>
            <w:r>
              <w:t xml:space="preserve"> du </w:t>
            </w:r>
            <w:r w:rsidR="00925995">
              <w:t>1</w:t>
            </w:r>
            <w:r w:rsidR="003A1E0E">
              <w:t>3</w:t>
            </w:r>
            <w:r>
              <w:t xml:space="preserve"> au </w:t>
            </w:r>
            <w:r w:rsidR="00CA5146">
              <w:t>2</w:t>
            </w:r>
            <w:r w:rsidR="003A1E0E">
              <w:t>4</w:t>
            </w:r>
            <w:r>
              <w:t xml:space="preserve"> mars </w:t>
            </w:r>
            <w:r w:rsidR="00925995">
              <w:t>202</w:t>
            </w:r>
            <w:r w:rsidR="003A1E0E">
              <w:t>3</w:t>
            </w:r>
          </w:p>
          <w:p w14:paraId="494E5CF7" w14:textId="363671C6" w:rsidR="006C1199" w:rsidRDefault="006C1199" w:rsidP="006C1199">
            <w:pPr>
              <w:pStyle w:val="Paragraphedeliste"/>
              <w:numPr>
                <w:ilvl w:val="2"/>
                <w:numId w:val="1"/>
              </w:numPr>
            </w:pPr>
            <w:r>
              <w:t>Pour le groupe F2-B, dans l</w:t>
            </w:r>
            <w:r w:rsidR="003A1E0E">
              <w:t>es</w:t>
            </w:r>
            <w:r>
              <w:t xml:space="preserve"> semaine</w:t>
            </w:r>
            <w:r w:rsidR="003A1E0E">
              <w:t>s</w:t>
            </w:r>
            <w:r>
              <w:t xml:space="preserve"> du </w:t>
            </w:r>
            <w:r w:rsidR="003A1E0E">
              <w:t>1</w:t>
            </w:r>
            <w:r w:rsidR="003A1E0E" w:rsidRPr="003A1E0E">
              <w:rPr>
                <w:vertAlign w:val="superscript"/>
              </w:rPr>
              <w:t>er</w:t>
            </w:r>
            <w:r>
              <w:t xml:space="preserve"> au </w:t>
            </w:r>
            <w:r w:rsidR="00CA5146">
              <w:t>1</w:t>
            </w:r>
            <w:r w:rsidR="003A1E0E">
              <w:t>2</w:t>
            </w:r>
            <w:r>
              <w:t xml:space="preserve"> mai </w:t>
            </w:r>
            <w:r w:rsidR="005D2106">
              <w:t>202</w:t>
            </w:r>
            <w:r w:rsidR="003A1E0E">
              <w:t>3</w:t>
            </w:r>
          </w:p>
          <w:p w14:paraId="5E513F4E" w14:textId="4E68BFAD" w:rsidR="006C1199" w:rsidRDefault="006C1199" w:rsidP="006C1199">
            <w:pPr>
              <w:pStyle w:val="Paragraphedeliste"/>
              <w:numPr>
                <w:ilvl w:val="2"/>
                <w:numId w:val="1"/>
              </w:numPr>
            </w:pPr>
            <w:r>
              <w:t xml:space="preserve">Pour le groupe F3, dans la semaine du </w:t>
            </w:r>
            <w:r w:rsidR="003A1E0E">
              <w:t>19</w:t>
            </w:r>
            <w:r>
              <w:t xml:space="preserve"> au </w:t>
            </w:r>
            <w:r w:rsidR="00B322CC">
              <w:t>2</w:t>
            </w:r>
            <w:r w:rsidR="003A1E0E">
              <w:t>3</w:t>
            </w:r>
            <w:r>
              <w:t xml:space="preserve"> juin </w:t>
            </w:r>
            <w:r w:rsidR="00B322CC">
              <w:t>202</w:t>
            </w:r>
            <w:r w:rsidR="003A1E0E">
              <w:t>3</w:t>
            </w:r>
          </w:p>
          <w:p w14:paraId="6DF6696D" w14:textId="77777777" w:rsidR="006C1199" w:rsidRPr="00DC0381" w:rsidRDefault="006C1199" w:rsidP="00DC0381">
            <w:pPr>
              <w:pStyle w:val="Paragraphedeliste"/>
              <w:numPr>
                <w:ilvl w:val="0"/>
                <w:numId w:val="5"/>
              </w:numPr>
              <w:jc w:val="both"/>
            </w:pPr>
            <w:r>
              <w:rPr>
                <w:rFonts w:cstheme="minorHAnsi"/>
                <w:bCs/>
              </w:rPr>
              <w:t>Le TM</w:t>
            </w:r>
            <w:r w:rsidRPr="00C944B4">
              <w:rPr>
                <w:rFonts w:cstheme="minorHAnsi"/>
                <w:bCs/>
              </w:rPr>
              <w:t xml:space="preserve"> doit être remis au secrétariat</w:t>
            </w:r>
            <w:r>
              <w:rPr>
                <w:rFonts w:cstheme="minorHAnsi"/>
                <w:bCs/>
              </w:rPr>
              <w:t xml:space="preserve"> de</w:t>
            </w:r>
            <w:r w:rsidRPr="00C944B4">
              <w:rPr>
                <w:rFonts w:cstheme="minorHAnsi"/>
                <w:bCs/>
              </w:rPr>
              <w:t xml:space="preserve"> </w:t>
            </w:r>
            <w:r>
              <w:rPr>
                <w:rFonts w:cstheme="minorHAnsi"/>
                <w:bCs/>
              </w:rPr>
              <w:t>l’ECG</w:t>
            </w:r>
            <w:r w:rsidRPr="00C944B4">
              <w:rPr>
                <w:rFonts w:cstheme="minorHAnsi"/>
                <w:bCs/>
              </w:rPr>
              <w:t xml:space="preserve">, sous forme papier, en </w:t>
            </w:r>
            <w:r w:rsidR="003B3633">
              <w:rPr>
                <w:rFonts w:cstheme="minorHAnsi"/>
                <w:bCs/>
              </w:rPr>
              <w:t>1</w:t>
            </w:r>
            <w:r w:rsidRPr="00C944B4">
              <w:rPr>
                <w:rFonts w:cstheme="minorHAnsi"/>
                <w:bCs/>
              </w:rPr>
              <w:t xml:space="preserve"> exemplaire</w:t>
            </w:r>
            <w:r w:rsidR="003B3633">
              <w:rPr>
                <w:rFonts w:cstheme="minorHAnsi"/>
                <w:bCs/>
              </w:rPr>
              <w:t xml:space="preserve"> et transmis par voie électronique</w:t>
            </w:r>
            <w:r w:rsidR="008C7203">
              <w:rPr>
                <w:rFonts w:cstheme="minorHAnsi"/>
                <w:bCs/>
              </w:rPr>
              <w:t xml:space="preserve"> en format PDF</w:t>
            </w:r>
            <w:r w:rsidR="003B3633">
              <w:rPr>
                <w:rFonts w:cstheme="minorHAnsi"/>
                <w:bCs/>
              </w:rPr>
              <w:t xml:space="preserve"> au </w:t>
            </w:r>
            <w:proofErr w:type="spellStart"/>
            <w:r w:rsidR="003B3633">
              <w:t>répondant-e</w:t>
            </w:r>
            <w:proofErr w:type="spellEnd"/>
            <w:r w:rsidR="003B3633">
              <w:t xml:space="preserve"> ECG et l’</w:t>
            </w:r>
            <w:proofErr w:type="spellStart"/>
            <w:r w:rsidR="003B3633">
              <w:t>expert-e</w:t>
            </w:r>
            <w:proofErr w:type="spellEnd"/>
            <w:r w:rsidR="003B3633">
              <w:t xml:space="preserve"> HES :</w:t>
            </w:r>
          </w:p>
          <w:p w14:paraId="21376F7D" w14:textId="47BF3559" w:rsidR="006C1199" w:rsidRPr="006D63AB" w:rsidRDefault="006C1199" w:rsidP="006C1199">
            <w:pPr>
              <w:pStyle w:val="Paragraphedeliste"/>
              <w:numPr>
                <w:ilvl w:val="2"/>
                <w:numId w:val="1"/>
              </w:numPr>
              <w:rPr>
                <w:b/>
                <w:sz w:val="28"/>
                <w:szCs w:val="28"/>
              </w:rPr>
            </w:pPr>
            <w:r>
              <w:rPr>
                <w:rFonts w:cstheme="minorHAnsi"/>
                <w:bCs/>
              </w:rPr>
              <w:t xml:space="preserve">F2-A : </w:t>
            </w:r>
            <w:r w:rsidRPr="001F26EB">
              <w:rPr>
                <w:rFonts w:cstheme="minorHAnsi"/>
                <w:bCs/>
              </w:rPr>
              <w:t>pour le vendredi</w:t>
            </w:r>
            <w:r w:rsidR="008964C3">
              <w:rPr>
                <w:rFonts w:cstheme="minorHAnsi"/>
                <w:bCs/>
              </w:rPr>
              <w:t xml:space="preserve"> </w:t>
            </w:r>
            <w:r w:rsidR="00CA5146">
              <w:rPr>
                <w:rFonts w:cstheme="minorHAnsi"/>
                <w:bCs/>
              </w:rPr>
              <w:t>1</w:t>
            </w:r>
            <w:r w:rsidR="003A1E0E">
              <w:rPr>
                <w:rFonts w:cstheme="minorHAnsi"/>
                <w:bCs/>
              </w:rPr>
              <w:t>0</w:t>
            </w:r>
            <w:r>
              <w:rPr>
                <w:rFonts w:cstheme="minorHAnsi"/>
                <w:bCs/>
              </w:rPr>
              <w:t xml:space="preserve"> mars </w:t>
            </w:r>
            <w:r w:rsidR="008964C3">
              <w:rPr>
                <w:rFonts w:cstheme="minorHAnsi"/>
                <w:bCs/>
              </w:rPr>
              <w:t>202</w:t>
            </w:r>
            <w:r w:rsidR="003A1E0E">
              <w:rPr>
                <w:rFonts w:cstheme="minorHAnsi"/>
                <w:bCs/>
              </w:rPr>
              <w:t>3</w:t>
            </w:r>
            <w:r w:rsidRPr="001F26EB">
              <w:rPr>
                <w:rFonts w:cstheme="minorHAnsi"/>
                <w:bCs/>
              </w:rPr>
              <w:t xml:space="preserve"> </w:t>
            </w:r>
            <w:r>
              <w:rPr>
                <w:rFonts w:cstheme="minorHAnsi"/>
                <w:bCs/>
              </w:rPr>
              <w:t>à midi au plus tard</w:t>
            </w:r>
          </w:p>
          <w:p w14:paraId="66BCCFAC" w14:textId="14223132" w:rsidR="006C1199" w:rsidRPr="001F26EB" w:rsidRDefault="006C1199" w:rsidP="006C1199">
            <w:pPr>
              <w:pStyle w:val="Paragraphedeliste"/>
              <w:numPr>
                <w:ilvl w:val="2"/>
                <w:numId w:val="1"/>
              </w:numPr>
              <w:rPr>
                <w:b/>
                <w:sz w:val="28"/>
                <w:szCs w:val="28"/>
              </w:rPr>
            </w:pPr>
            <w:r>
              <w:rPr>
                <w:rFonts w:cstheme="minorHAnsi"/>
                <w:bCs/>
              </w:rPr>
              <w:t xml:space="preserve">F2-B : pour le vendredi </w:t>
            </w:r>
            <w:r w:rsidR="008964C3">
              <w:rPr>
                <w:rFonts w:cstheme="minorHAnsi"/>
                <w:bCs/>
              </w:rPr>
              <w:t>2</w:t>
            </w:r>
            <w:r w:rsidR="00961986">
              <w:rPr>
                <w:rFonts w:cstheme="minorHAnsi"/>
                <w:bCs/>
              </w:rPr>
              <w:t>8</w:t>
            </w:r>
            <w:r>
              <w:rPr>
                <w:rFonts w:cstheme="minorHAnsi"/>
                <w:bCs/>
              </w:rPr>
              <w:t xml:space="preserve"> avril </w:t>
            </w:r>
            <w:r w:rsidR="008964C3">
              <w:rPr>
                <w:rFonts w:cstheme="minorHAnsi"/>
                <w:bCs/>
              </w:rPr>
              <w:t>202</w:t>
            </w:r>
            <w:r w:rsidR="00961986">
              <w:rPr>
                <w:rFonts w:cstheme="minorHAnsi"/>
                <w:bCs/>
              </w:rPr>
              <w:t>3</w:t>
            </w:r>
            <w:r>
              <w:rPr>
                <w:rFonts w:cstheme="minorHAnsi"/>
                <w:bCs/>
              </w:rPr>
              <w:t xml:space="preserve"> à midi au plus tard</w:t>
            </w:r>
          </w:p>
          <w:p w14:paraId="7477DB56" w14:textId="48DE9FE6" w:rsidR="006C1199" w:rsidRPr="001F26EB" w:rsidRDefault="006C1199" w:rsidP="006C1199">
            <w:pPr>
              <w:pStyle w:val="Paragraphedeliste"/>
              <w:numPr>
                <w:ilvl w:val="2"/>
                <w:numId w:val="1"/>
              </w:numPr>
              <w:rPr>
                <w:b/>
                <w:sz w:val="28"/>
                <w:szCs w:val="28"/>
              </w:rPr>
            </w:pPr>
            <w:r>
              <w:rPr>
                <w:rFonts w:cstheme="minorHAnsi"/>
                <w:bCs/>
              </w:rPr>
              <w:t xml:space="preserve">F3 : pour le vendredi </w:t>
            </w:r>
            <w:r w:rsidR="008964C3">
              <w:rPr>
                <w:rFonts w:cstheme="minorHAnsi"/>
                <w:bCs/>
              </w:rPr>
              <w:t>1</w:t>
            </w:r>
            <w:r w:rsidR="00961986">
              <w:rPr>
                <w:rFonts w:cstheme="minorHAnsi"/>
                <w:bCs/>
              </w:rPr>
              <w:t>6</w:t>
            </w:r>
            <w:r>
              <w:rPr>
                <w:rFonts w:cstheme="minorHAnsi"/>
                <w:bCs/>
              </w:rPr>
              <w:t xml:space="preserve"> juin </w:t>
            </w:r>
            <w:r w:rsidR="008964C3">
              <w:rPr>
                <w:rFonts w:cstheme="minorHAnsi"/>
                <w:bCs/>
              </w:rPr>
              <w:t>202</w:t>
            </w:r>
            <w:r w:rsidR="00961986">
              <w:rPr>
                <w:rFonts w:cstheme="minorHAnsi"/>
                <w:bCs/>
              </w:rPr>
              <w:t>3</w:t>
            </w:r>
            <w:r>
              <w:rPr>
                <w:rFonts w:cstheme="minorHAnsi"/>
                <w:bCs/>
              </w:rPr>
              <w:t xml:space="preserve"> à midi au plus tard</w:t>
            </w:r>
          </w:p>
          <w:p w14:paraId="35267AFD" w14:textId="77777777" w:rsidR="006C1199" w:rsidRDefault="006C1199" w:rsidP="006C1199">
            <w:pPr>
              <w:spacing w:before="240" w:after="160"/>
              <w:jc w:val="both"/>
              <w:rPr>
                <w:rFonts w:cstheme="minorHAnsi"/>
                <w:b/>
                <w:bCs/>
                <w:sz w:val="28"/>
                <w:szCs w:val="28"/>
              </w:rPr>
            </w:pPr>
            <w:r>
              <w:rPr>
                <w:rFonts w:cstheme="minorHAnsi"/>
                <w:b/>
                <w:bCs/>
                <w:sz w:val="28"/>
                <w:szCs w:val="28"/>
              </w:rPr>
              <w:t>Contenu de la séance</w:t>
            </w:r>
          </w:p>
          <w:p w14:paraId="2049026C" w14:textId="77777777" w:rsidR="006C1199" w:rsidRPr="00F93989" w:rsidRDefault="006C1199" w:rsidP="006C1199">
            <w:pPr>
              <w:spacing w:before="160" w:after="120"/>
              <w:jc w:val="both"/>
              <w:rPr>
                <w:rFonts w:cstheme="minorHAnsi"/>
                <w:bCs/>
              </w:rPr>
            </w:pPr>
            <w:r w:rsidRPr="00F93989">
              <w:rPr>
                <w:rFonts w:cstheme="minorHAnsi"/>
                <w:bCs/>
              </w:rPr>
              <w:t>La soutenance dure de 60 à 70 minutes réparties comme suit :</w:t>
            </w:r>
          </w:p>
          <w:p w14:paraId="2BEE99CA" w14:textId="77777777" w:rsidR="006C1199" w:rsidRPr="00F93989" w:rsidRDefault="006C1199" w:rsidP="006C1199">
            <w:pPr>
              <w:numPr>
                <w:ilvl w:val="0"/>
                <w:numId w:val="6"/>
              </w:numPr>
              <w:tabs>
                <w:tab w:val="left" w:pos="284"/>
              </w:tabs>
              <w:spacing w:after="60"/>
              <w:ind w:left="284" w:hanging="284"/>
              <w:rPr>
                <w:rFonts w:cstheme="minorHAnsi"/>
                <w:bCs/>
              </w:rPr>
            </w:pPr>
            <w:r w:rsidRPr="00F93989">
              <w:rPr>
                <w:rFonts w:cstheme="minorHAnsi"/>
                <w:bCs/>
                <w:i/>
                <w:u w:val="single"/>
              </w:rPr>
              <w:t>Présentation orale du travail par l’étudiant-e</w:t>
            </w:r>
            <w:r w:rsidRPr="00F93989">
              <w:rPr>
                <w:rFonts w:cstheme="minorHAnsi"/>
                <w:bCs/>
              </w:rPr>
              <w:t> : 20 minutes </w:t>
            </w:r>
          </w:p>
          <w:p w14:paraId="7B8EA8D4" w14:textId="77777777" w:rsidR="006C1199" w:rsidRDefault="006C1199" w:rsidP="006C1199">
            <w:pPr>
              <w:tabs>
                <w:tab w:val="left" w:pos="284"/>
              </w:tabs>
              <w:ind w:left="284"/>
              <w:rPr>
                <w:rFonts w:cstheme="minorHAnsi"/>
                <w:bCs/>
              </w:rPr>
            </w:pPr>
            <w:r w:rsidRPr="00F93989">
              <w:rPr>
                <w:rFonts w:cstheme="minorHAnsi"/>
                <w:bCs/>
              </w:rPr>
              <w:t>L’étudiant-e décrit la ou les situations significatives de son stage qui ont motivé la recherche et la réflexion. Il</w:t>
            </w:r>
            <w:r>
              <w:rPr>
                <w:rFonts w:cstheme="minorHAnsi"/>
                <w:bCs/>
              </w:rPr>
              <w:t>/elle</w:t>
            </w:r>
            <w:r w:rsidRPr="00F93989">
              <w:rPr>
                <w:rFonts w:cstheme="minorHAnsi"/>
                <w:bCs/>
              </w:rPr>
              <w:t xml:space="preserve"> présente la problématique choisie, les pistes de compréhension de cette problématique et les pistes de solution envisagées. L’étudiant décrit les connaissances acquises lors de sa recherche et identifie en quoi ces connaissances </w:t>
            </w:r>
            <w:proofErr w:type="gramStart"/>
            <w:r w:rsidRPr="00F93989">
              <w:rPr>
                <w:rFonts w:cstheme="minorHAnsi"/>
                <w:bCs/>
              </w:rPr>
              <w:t>auront</w:t>
            </w:r>
            <w:proofErr w:type="gramEnd"/>
            <w:r w:rsidRPr="00F93989">
              <w:rPr>
                <w:rFonts w:cstheme="minorHAnsi"/>
                <w:bCs/>
              </w:rPr>
              <w:t xml:space="preserve"> une influence sur son agir. L’étudiant-e peut disposer de tous les documents qui lui semblent nécessaires.</w:t>
            </w:r>
          </w:p>
          <w:p w14:paraId="2AEFD40A" w14:textId="77777777" w:rsidR="006C1199" w:rsidRPr="007C3516" w:rsidRDefault="006C1199" w:rsidP="006C1199">
            <w:pPr>
              <w:tabs>
                <w:tab w:val="left" w:pos="284"/>
              </w:tabs>
              <w:ind w:left="284"/>
              <w:rPr>
                <w:rFonts w:cstheme="minorHAnsi"/>
                <w:bCs/>
                <w:sz w:val="12"/>
                <w:szCs w:val="12"/>
              </w:rPr>
            </w:pPr>
          </w:p>
          <w:p w14:paraId="4DA64365" w14:textId="77777777" w:rsidR="006C1199" w:rsidRPr="00F93989" w:rsidRDefault="006C1199" w:rsidP="006C1199">
            <w:pPr>
              <w:numPr>
                <w:ilvl w:val="0"/>
                <w:numId w:val="6"/>
              </w:numPr>
              <w:tabs>
                <w:tab w:val="left" w:pos="284"/>
              </w:tabs>
              <w:spacing w:after="60"/>
              <w:ind w:left="284" w:hanging="284"/>
              <w:rPr>
                <w:rFonts w:cstheme="minorHAnsi"/>
                <w:bCs/>
              </w:rPr>
            </w:pPr>
            <w:r w:rsidRPr="00F93989">
              <w:rPr>
                <w:rFonts w:cstheme="minorHAnsi"/>
                <w:bCs/>
                <w:i/>
                <w:u w:val="single"/>
              </w:rPr>
              <w:t>Discussion avec le jury</w:t>
            </w:r>
            <w:r w:rsidRPr="00F93989">
              <w:rPr>
                <w:rFonts w:cstheme="minorHAnsi"/>
                <w:bCs/>
              </w:rPr>
              <w:t> : 20</w:t>
            </w:r>
            <w:r w:rsidRPr="00F93989">
              <w:rPr>
                <w:rFonts w:cstheme="minorHAnsi"/>
                <w:bCs/>
                <w:color w:val="FF0000"/>
              </w:rPr>
              <w:t xml:space="preserve"> </w:t>
            </w:r>
            <w:r w:rsidRPr="00F93989">
              <w:rPr>
                <w:rFonts w:cstheme="minorHAnsi"/>
                <w:bCs/>
              </w:rPr>
              <w:t>minutes</w:t>
            </w:r>
          </w:p>
          <w:p w14:paraId="7E7469A1" w14:textId="77777777" w:rsidR="006C1199" w:rsidRDefault="006C1199" w:rsidP="006C1199">
            <w:pPr>
              <w:tabs>
                <w:tab w:val="left" w:pos="284"/>
              </w:tabs>
              <w:ind w:left="284"/>
              <w:rPr>
                <w:rFonts w:cstheme="minorHAnsi"/>
                <w:bCs/>
              </w:rPr>
            </w:pPr>
            <w:r w:rsidRPr="00F93989">
              <w:rPr>
                <w:rFonts w:cstheme="minorHAnsi"/>
                <w:bCs/>
              </w:rPr>
              <w:t>Échange sur les différents éléments de la recherche.</w:t>
            </w:r>
          </w:p>
          <w:p w14:paraId="530553ED" w14:textId="77777777" w:rsidR="006C1199" w:rsidRPr="007C3516" w:rsidRDefault="006C1199" w:rsidP="006C1199">
            <w:pPr>
              <w:tabs>
                <w:tab w:val="left" w:pos="284"/>
              </w:tabs>
              <w:ind w:left="284"/>
              <w:rPr>
                <w:rFonts w:cstheme="minorHAnsi"/>
                <w:bCs/>
                <w:sz w:val="12"/>
                <w:szCs w:val="12"/>
              </w:rPr>
            </w:pPr>
          </w:p>
          <w:p w14:paraId="0E71907B" w14:textId="77777777" w:rsidR="006C1199" w:rsidRPr="00F93989" w:rsidRDefault="006C1199" w:rsidP="006C1199">
            <w:pPr>
              <w:numPr>
                <w:ilvl w:val="0"/>
                <w:numId w:val="6"/>
              </w:numPr>
              <w:tabs>
                <w:tab w:val="left" w:pos="284"/>
              </w:tabs>
              <w:spacing w:after="60"/>
              <w:ind w:left="284" w:hanging="284"/>
              <w:rPr>
                <w:rFonts w:cstheme="minorHAnsi"/>
                <w:bCs/>
              </w:rPr>
            </w:pPr>
            <w:r w:rsidRPr="00F93989">
              <w:rPr>
                <w:rFonts w:cstheme="minorHAnsi"/>
                <w:bCs/>
                <w:i/>
                <w:u w:val="single"/>
              </w:rPr>
              <w:t>Délibération du jury</w:t>
            </w:r>
            <w:r w:rsidRPr="00F93989">
              <w:rPr>
                <w:rFonts w:cstheme="minorHAnsi"/>
                <w:bCs/>
              </w:rPr>
              <w:t> : 10 à 20 minutes</w:t>
            </w:r>
          </w:p>
          <w:p w14:paraId="35C068F2" w14:textId="77777777" w:rsidR="006C1199" w:rsidRPr="00F93989" w:rsidRDefault="006C1199" w:rsidP="006C1199">
            <w:pPr>
              <w:tabs>
                <w:tab w:val="left" w:pos="284"/>
              </w:tabs>
              <w:ind w:left="284"/>
              <w:rPr>
                <w:rFonts w:cstheme="minorHAnsi"/>
                <w:bCs/>
              </w:rPr>
            </w:pPr>
            <w:r w:rsidRPr="00F93989">
              <w:rPr>
                <w:rFonts w:cstheme="minorHAnsi"/>
                <w:bCs/>
              </w:rPr>
              <w:t xml:space="preserve">L’évaluation résulte d’une discussion entre la personne répondante </w:t>
            </w:r>
            <w:r>
              <w:rPr>
                <w:rFonts w:cstheme="minorHAnsi"/>
                <w:bCs/>
              </w:rPr>
              <w:t>ECG</w:t>
            </w:r>
            <w:r w:rsidRPr="00F93989">
              <w:rPr>
                <w:rFonts w:cstheme="minorHAnsi"/>
                <w:bCs/>
              </w:rPr>
              <w:t xml:space="preserve"> et l’</w:t>
            </w:r>
            <w:proofErr w:type="spellStart"/>
            <w:r w:rsidRPr="00F93989">
              <w:rPr>
                <w:rFonts w:cstheme="minorHAnsi"/>
                <w:bCs/>
              </w:rPr>
              <w:t>expert-e</w:t>
            </w:r>
            <w:proofErr w:type="spellEnd"/>
            <w:r>
              <w:rPr>
                <w:rFonts w:cstheme="minorHAnsi"/>
                <w:bCs/>
              </w:rPr>
              <w:t xml:space="preserve"> HES</w:t>
            </w:r>
            <w:r w:rsidRPr="00F93989">
              <w:rPr>
                <w:rFonts w:cstheme="minorHAnsi"/>
                <w:bCs/>
              </w:rPr>
              <w:t xml:space="preserve"> sur la base des critères officiels. La délibération se fait en l’absence de l’étudiant-e.</w:t>
            </w:r>
          </w:p>
          <w:p w14:paraId="3186D07A" w14:textId="77777777" w:rsidR="006C1199" w:rsidRPr="007C3516" w:rsidRDefault="006C1199" w:rsidP="006C1199">
            <w:pPr>
              <w:tabs>
                <w:tab w:val="left" w:pos="284"/>
              </w:tabs>
              <w:ind w:left="284"/>
              <w:rPr>
                <w:rFonts w:cstheme="minorHAnsi"/>
                <w:bCs/>
                <w:sz w:val="12"/>
                <w:szCs w:val="12"/>
              </w:rPr>
            </w:pPr>
          </w:p>
          <w:p w14:paraId="1BF89384" w14:textId="77777777" w:rsidR="006C1199" w:rsidRPr="00F93989" w:rsidRDefault="006C1199" w:rsidP="006C1199">
            <w:pPr>
              <w:numPr>
                <w:ilvl w:val="0"/>
                <w:numId w:val="6"/>
              </w:numPr>
              <w:tabs>
                <w:tab w:val="left" w:pos="284"/>
              </w:tabs>
              <w:spacing w:after="60"/>
              <w:ind w:left="284" w:hanging="284"/>
              <w:rPr>
                <w:rFonts w:cstheme="minorHAnsi"/>
                <w:bCs/>
              </w:rPr>
            </w:pPr>
            <w:r w:rsidRPr="00F93989">
              <w:rPr>
                <w:rFonts w:cstheme="minorHAnsi"/>
                <w:bCs/>
                <w:i/>
                <w:u w:val="single"/>
              </w:rPr>
              <w:t>Conclusion de la séance d’examen</w:t>
            </w:r>
            <w:r w:rsidRPr="00F93989">
              <w:rPr>
                <w:rFonts w:cstheme="minorHAnsi"/>
                <w:bCs/>
              </w:rPr>
              <w:t> : 10 à 20 minutes </w:t>
            </w:r>
          </w:p>
          <w:p w14:paraId="2A3FF576" w14:textId="77777777" w:rsidR="006C1199" w:rsidRPr="007C3516" w:rsidRDefault="006C1199" w:rsidP="006C1199">
            <w:pPr>
              <w:tabs>
                <w:tab w:val="left" w:pos="284"/>
              </w:tabs>
              <w:ind w:left="284"/>
              <w:rPr>
                <w:rFonts w:cstheme="minorHAnsi"/>
                <w:bCs/>
              </w:rPr>
            </w:pPr>
            <w:r w:rsidRPr="00F93989">
              <w:rPr>
                <w:rFonts w:cstheme="minorHAnsi"/>
                <w:bCs/>
              </w:rPr>
              <w:t>L’évaluation est transmise à l’étudiant</w:t>
            </w:r>
            <w:r>
              <w:rPr>
                <w:rFonts w:cstheme="minorHAnsi"/>
                <w:bCs/>
              </w:rPr>
              <w:t>-e</w:t>
            </w:r>
            <w:r w:rsidRPr="00F93989">
              <w:rPr>
                <w:rFonts w:cstheme="minorHAnsi"/>
                <w:bCs/>
              </w:rPr>
              <w:t xml:space="preserve"> de manière précise. Celui-ci </w:t>
            </w:r>
            <w:proofErr w:type="gramStart"/>
            <w:r w:rsidRPr="00F93989">
              <w:rPr>
                <w:rFonts w:cstheme="minorHAnsi"/>
                <w:bCs/>
              </w:rPr>
              <w:t>donne</w:t>
            </w:r>
            <w:proofErr w:type="gramEnd"/>
            <w:r w:rsidRPr="00F93989">
              <w:rPr>
                <w:rFonts w:cstheme="minorHAnsi"/>
                <w:bCs/>
              </w:rPr>
              <w:t xml:space="preserve"> son point de vue sur ce qu’il comp</w:t>
            </w:r>
            <w:r>
              <w:rPr>
                <w:rFonts w:cstheme="minorHAnsi"/>
                <w:bCs/>
              </w:rPr>
              <w:t>rend de l’évaluation effectuée</w:t>
            </w:r>
          </w:p>
        </w:tc>
      </w:tr>
    </w:tbl>
    <w:p w14:paraId="2C179B79" w14:textId="77777777" w:rsidR="007C3516" w:rsidRPr="00D141F3" w:rsidRDefault="007C3516" w:rsidP="00420767">
      <w:pPr>
        <w:rPr>
          <w:b/>
          <w:sz w:val="8"/>
          <w:szCs w:val="8"/>
        </w:rPr>
      </w:pPr>
    </w:p>
    <w:sectPr w:rsidR="007C3516" w:rsidRPr="00D141F3" w:rsidSect="00DB24D0">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1C44" w14:textId="77777777" w:rsidR="00380202" w:rsidRDefault="00380202" w:rsidP="0086295F">
      <w:pPr>
        <w:spacing w:after="0" w:line="240" w:lineRule="auto"/>
      </w:pPr>
      <w:r>
        <w:separator/>
      </w:r>
    </w:p>
  </w:endnote>
  <w:endnote w:type="continuationSeparator" w:id="0">
    <w:p w14:paraId="5824D54B" w14:textId="77777777" w:rsidR="00380202" w:rsidRDefault="00380202" w:rsidP="0086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 Futura CondensedLigh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jiyama-LightCondensed">
    <w:panose1 w:val="02020500000000000000"/>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51388"/>
      <w:docPartObj>
        <w:docPartGallery w:val="Page Numbers (Bottom of Page)"/>
        <w:docPartUnique/>
      </w:docPartObj>
    </w:sdtPr>
    <w:sdtEndPr/>
    <w:sdtContent>
      <w:p w14:paraId="44BF9D95" w14:textId="77777777" w:rsidR="000C5773" w:rsidRDefault="000C5773">
        <w:pPr>
          <w:pStyle w:val="Pieddepage"/>
          <w:jc w:val="right"/>
        </w:pPr>
        <w:r>
          <w:fldChar w:fldCharType="begin"/>
        </w:r>
        <w:r>
          <w:instrText>PAGE   \* MERGEFORMAT</w:instrText>
        </w:r>
        <w:r>
          <w:fldChar w:fldCharType="separate"/>
        </w:r>
        <w:r w:rsidR="008C7203" w:rsidRPr="008C7203">
          <w:rPr>
            <w:noProof/>
            <w:lang w:val="fr-FR"/>
          </w:rPr>
          <w:t>5</w:t>
        </w:r>
        <w:r>
          <w:fldChar w:fldCharType="end"/>
        </w:r>
      </w:p>
    </w:sdtContent>
  </w:sdt>
  <w:p w14:paraId="060D39F8" w14:textId="352DD2CF" w:rsidR="00380202" w:rsidRDefault="00161E4B">
    <w:pPr>
      <w:pStyle w:val="Pieddepage"/>
    </w:pPr>
    <w:r>
      <w:t>REI</w:t>
    </w:r>
    <w:r w:rsidR="000C5773">
      <w:t>/TM/</w:t>
    </w:r>
    <w:r w:rsidR="00F9339A">
      <w:t>23.07.2013</w:t>
    </w:r>
    <w:r w:rsidR="00803D94">
      <w:t xml:space="preserve">/Modifié le </w:t>
    </w:r>
    <w:r w:rsidR="00B80C5D">
      <w:t>8</w:t>
    </w:r>
    <w:r w:rsidR="00EC6835">
      <w:t xml:space="preserve"> août</w:t>
    </w:r>
    <w:r w:rsidR="00763043">
      <w:t xml:space="preserve"> </w:t>
    </w:r>
    <w:r w:rsidR="004608CE">
      <w:t>20</w:t>
    </w:r>
    <w:r w:rsidR="00763043">
      <w:t>2</w:t>
    </w:r>
    <w:r w:rsidR="00B80C5D">
      <w:t>2</w:t>
    </w:r>
    <w:r w:rsidR="00803D94">
      <w:t>/MIS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2B54" w14:textId="77777777" w:rsidR="00380202" w:rsidRDefault="00380202" w:rsidP="0086295F">
      <w:pPr>
        <w:spacing w:after="0" w:line="240" w:lineRule="auto"/>
      </w:pPr>
      <w:r>
        <w:separator/>
      </w:r>
    </w:p>
  </w:footnote>
  <w:footnote w:type="continuationSeparator" w:id="0">
    <w:p w14:paraId="7D4A28F7" w14:textId="77777777" w:rsidR="00380202" w:rsidRDefault="00380202" w:rsidP="0086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BA2" w14:textId="1D17D739" w:rsidR="00380202" w:rsidRDefault="003A1E0E">
    <w:pPr>
      <w:pStyle w:val="En-tte"/>
    </w:pPr>
    <w:r>
      <w:rPr>
        <w:noProof/>
      </w:rPr>
      <w:drawing>
        <wp:anchor distT="0" distB="0" distL="114300" distR="114300" simplePos="0" relativeHeight="251661312" behindDoc="0" locked="0" layoutInCell="1" allowOverlap="1" wp14:anchorId="698F1868" wp14:editId="53DA244F">
          <wp:simplePos x="0" y="0"/>
          <wp:positionH relativeFrom="margin">
            <wp:align>left</wp:align>
          </wp:positionH>
          <wp:positionV relativeFrom="paragraph">
            <wp:posOffset>-297180</wp:posOffset>
          </wp:positionV>
          <wp:extent cx="2178269" cy="742315"/>
          <wp:effectExtent l="0" t="0" r="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269" cy="742315"/>
                  </a:xfrm>
                  <a:prstGeom prst="rect">
                    <a:avLst/>
                  </a:prstGeom>
                  <a:noFill/>
                </pic:spPr>
              </pic:pic>
            </a:graphicData>
          </a:graphic>
          <wp14:sizeRelH relativeFrom="margin">
            <wp14:pctWidth>0</wp14:pctWidth>
          </wp14:sizeRelH>
          <wp14:sizeRelV relativeFrom="margin">
            <wp14:pctHeight>0</wp14:pctHeight>
          </wp14:sizeRelV>
        </wp:anchor>
      </w:drawing>
    </w:r>
    <w:r w:rsidR="00B80C5D">
      <w:rPr>
        <w:noProof/>
        <w:lang w:eastAsia="fr-CH"/>
      </w:rPr>
      <w:object w:dxaOrig="1440" w:dyaOrig="1440" w14:anchorId="50806CDB">
        <v:group id="_x0000_s2049" style="position:absolute;margin-left:484.75pt;margin-top:-24.9pt;width:331.45pt;height:80.75pt;z-index:251660288;mso-position-horizontal-relative:text;mso-position-vertical-relative:text" coordorigin="1302,715" coordsize="6629,1615">
          <v:shapetype id="_x0000_t202" coordsize="21600,21600" o:spt="202" path="m,l,21600r21600,l21600,xe">
            <v:stroke joinstyle="miter"/>
            <v:path gradientshapeok="t" o:connecttype="rect"/>
          </v:shapetype>
          <v:shape id="_x0000_s2050" type="#_x0000_t202" style="position:absolute;left:3189;top:715;width:4742;height:1253;mso-position-horizontal-relative:page;mso-position-vertical-relative:page" filled="f" stroked="f" strokeweight="0">
            <v:textbox style="mso-next-textbox:#_x0000_s2050" inset="0,0,0,0">
              <w:txbxContent>
                <w:p w14:paraId="69DCECA4" w14:textId="77777777" w:rsidR="005151C9" w:rsidRDefault="005151C9" w:rsidP="005151C9">
                  <w:pPr>
                    <w:pStyle w:val="DeptServNiv1"/>
                    <w:rPr>
                      <w:rFonts w:ascii="Arial" w:hAnsi="Arial" w:cs="Arial"/>
                      <w:sz w:val="16"/>
                      <w:szCs w:val="16"/>
                    </w:rPr>
                  </w:pPr>
                  <w:r w:rsidRPr="0057006B">
                    <w:rPr>
                      <w:rFonts w:ascii="Arial" w:hAnsi="Arial" w:cs="Arial"/>
                      <w:sz w:val="16"/>
                      <w:szCs w:val="16"/>
                    </w:rPr>
                    <w:t>Département de l'économie et de la formation</w:t>
                  </w:r>
                </w:p>
                <w:p w14:paraId="5B6F3CAC" w14:textId="77777777" w:rsidR="005151C9" w:rsidRPr="003729A9" w:rsidRDefault="005151C9" w:rsidP="005151C9">
                  <w:pPr>
                    <w:pStyle w:val="DeptServNiv1"/>
                    <w:rPr>
                      <w:rFonts w:ascii="Arial" w:hAnsi="Arial" w:cs="Arial"/>
                      <w:sz w:val="16"/>
                      <w:szCs w:val="16"/>
                      <w:lang w:val="de-CH"/>
                    </w:rPr>
                  </w:pPr>
                  <w:r w:rsidRPr="003729A9">
                    <w:rPr>
                      <w:rFonts w:ascii="Arial" w:hAnsi="Arial" w:cs="Arial"/>
                      <w:sz w:val="16"/>
                      <w:szCs w:val="16"/>
                      <w:lang w:val="de-CH"/>
                    </w:rPr>
                    <w:t xml:space="preserve">Service de </w:t>
                  </w:r>
                  <w:proofErr w:type="spellStart"/>
                  <w:r w:rsidRPr="003729A9">
                    <w:rPr>
                      <w:rFonts w:ascii="Arial" w:hAnsi="Arial" w:cs="Arial"/>
                      <w:sz w:val="16"/>
                      <w:szCs w:val="16"/>
                      <w:lang w:val="de-CH"/>
                    </w:rPr>
                    <w:t>l’enseignement</w:t>
                  </w:r>
                  <w:proofErr w:type="spellEnd"/>
                </w:p>
                <w:p w14:paraId="55777E4E" w14:textId="77777777" w:rsidR="005151C9" w:rsidRPr="003729A9" w:rsidRDefault="005151C9" w:rsidP="005151C9">
                  <w:pPr>
                    <w:pStyle w:val="DeptServNiv1"/>
                    <w:rPr>
                      <w:sz w:val="4"/>
                      <w:szCs w:val="4"/>
                      <w:lang w:val="de-CH"/>
                    </w:rPr>
                  </w:pPr>
                </w:p>
                <w:p w14:paraId="64355EC9" w14:textId="77777777" w:rsidR="005151C9" w:rsidRDefault="005151C9" w:rsidP="005151C9">
                  <w:pPr>
                    <w:pStyle w:val="DeptServNiv1"/>
                    <w:rPr>
                      <w:rFonts w:ascii="Arial" w:hAnsi="Arial" w:cs="Arial"/>
                      <w:sz w:val="16"/>
                      <w:szCs w:val="16"/>
                      <w:lang w:val="de-CH"/>
                    </w:rPr>
                  </w:pPr>
                  <w:r w:rsidRPr="0057006B">
                    <w:rPr>
                      <w:rFonts w:ascii="Arial" w:hAnsi="Arial" w:cs="Arial"/>
                      <w:sz w:val="16"/>
                      <w:szCs w:val="16"/>
                      <w:lang w:val="de-CH"/>
                    </w:rPr>
                    <w:t>Depar</w:t>
                  </w:r>
                  <w:r>
                    <w:rPr>
                      <w:rFonts w:ascii="Arial" w:hAnsi="Arial" w:cs="Arial"/>
                      <w:sz w:val="16"/>
                      <w:szCs w:val="16"/>
                      <w:lang w:val="de-CH"/>
                    </w:rPr>
                    <w:t>tement für Volkswirtschaft und B</w:t>
                  </w:r>
                  <w:r w:rsidRPr="0057006B">
                    <w:rPr>
                      <w:rFonts w:ascii="Arial" w:hAnsi="Arial" w:cs="Arial"/>
                      <w:sz w:val="16"/>
                      <w:szCs w:val="16"/>
                      <w:lang w:val="de-CH"/>
                    </w:rPr>
                    <w:t>ildung</w:t>
                  </w:r>
                </w:p>
                <w:p w14:paraId="6E8226CC" w14:textId="77777777" w:rsidR="005151C9" w:rsidRPr="00160822" w:rsidRDefault="005151C9" w:rsidP="005151C9">
                  <w:pPr>
                    <w:pStyle w:val="DeptServNiv1"/>
                    <w:rPr>
                      <w:rFonts w:ascii="Arial" w:hAnsi="Arial" w:cs="Arial"/>
                      <w:sz w:val="16"/>
                      <w:szCs w:val="16"/>
                      <w:lang w:val="de-CH"/>
                    </w:rPr>
                  </w:pPr>
                  <w:r w:rsidRPr="00160822">
                    <w:rPr>
                      <w:rFonts w:ascii="Arial" w:hAnsi="Arial" w:cs="Arial"/>
                      <w:sz w:val="16"/>
                      <w:szCs w:val="16"/>
                      <w:lang w:val="de-CH"/>
                    </w:rPr>
                    <w:t>Dienststelle für Unterrichtswesen</w:t>
                  </w:r>
                </w:p>
                <w:p w14:paraId="121761E3" w14:textId="77777777" w:rsidR="00380202" w:rsidRPr="00327F73" w:rsidRDefault="00380202" w:rsidP="00424F0B">
                  <w:pPr>
                    <w:pStyle w:val="DeptServNiv2"/>
                    <w:rPr>
                      <w:rFonts w:ascii="Fujiyama-LightCondensed" w:hAnsi="Fujiyama-LightCondensed"/>
                      <w:b w:val="0"/>
                      <w:lang w:val="de-CH"/>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302;top:730;width:1726;height:1600;visibility:visible;mso-wrap-edited:f;mso-position-horizontal-relative:page;mso-position-vertical-relative:page">
            <v:imagedata r:id="rId2" o:title=""/>
          </v:shape>
        </v:group>
        <o:OLEObject Type="Embed" ProgID="Word.Picture.8" ShapeID="_x0000_s2051" DrawAspect="Content" ObjectID="_1721471346" r:id="rId3"/>
      </w:object>
    </w:r>
    <w:r w:rsidR="00380202">
      <w:t xml:space="preserve">                                                                                                                                                                                                      </w:t>
    </w:r>
  </w:p>
  <w:p w14:paraId="19B8829E" w14:textId="099465F3" w:rsidR="00380202" w:rsidRDefault="003802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C9C"/>
    <w:multiLevelType w:val="hybridMultilevel"/>
    <w:tmpl w:val="1A96358C"/>
    <w:lvl w:ilvl="0" w:tplc="826CCD94">
      <w:start w:val="1"/>
      <w:numFmt w:val="bullet"/>
      <w:lvlText w:val=""/>
      <w:lvlJc w:val="left"/>
      <w:pPr>
        <w:ind w:left="720" w:hanging="360"/>
      </w:pPr>
      <w:rPr>
        <w:rFonts w:ascii="Symbol" w:hAnsi="Symbol" w:hint="default"/>
        <w:sz w:val="22"/>
        <w:szCs w:val="22"/>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58167F4"/>
    <w:multiLevelType w:val="hybridMultilevel"/>
    <w:tmpl w:val="88DE4A4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49384C"/>
    <w:multiLevelType w:val="hybridMultilevel"/>
    <w:tmpl w:val="E3B41B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F5C7387"/>
    <w:multiLevelType w:val="hybridMultilevel"/>
    <w:tmpl w:val="3B4AE340"/>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19021B12"/>
    <w:multiLevelType w:val="hybridMultilevel"/>
    <w:tmpl w:val="58C4F1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4200B42"/>
    <w:multiLevelType w:val="hybridMultilevel"/>
    <w:tmpl w:val="3B7A381A"/>
    <w:lvl w:ilvl="0" w:tplc="100C0001">
      <w:start w:val="1"/>
      <w:numFmt w:val="bullet"/>
      <w:lvlText w:val=""/>
      <w:lvlJc w:val="left"/>
      <w:pPr>
        <w:ind w:left="720" w:hanging="360"/>
      </w:pPr>
      <w:rPr>
        <w:rFonts w:ascii="Symbol" w:hAnsi="Symbol" w:hint="default"/>
      </w:rPr>
    </w:lvl>
    <w:lvl w:ilvl="1" w:tplc="100C000F">
      <w:start w:val="1"/>
      <w:numFmt w:val="decimal"/>
      <w:lvlText w:val="%2."/>
      <w:lvlJc w:val="left"/>
      <w:pPr>
        <w:ind w:left="1440" w:hanging="360"/>
      </w:pPr>
      <w:rPr>
        <w:rFont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6C513FA"/>
    <w:multiLevelType w:val="hybridMultilevel"/>
    <w:tmpl w:val="28A49B38"/>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7" w15:restartNumberingAfterBreak="0">
    <w:nsid w:val="2A8F7DCD"/>
    <w:multiLevelType w:val="hybridMultilevel"/>
    <w:tmpl w:val="E508290C"/>
    <w:lvl w:ilvl="0" w:tplc="100C0005">
      <w:start w:val="1"/>
      <w:numFmt w:val="bullet"/>
      <w:lvlText w:val=""/>
      <w:lvlJc w:val="left"/>
      <w:pPr>
        <w:ind w:left="1068" w:hanging="360"/>
      </w:pPr>
      <w:rPr>
        <w:rFonts w:ascii="Wingdings" w:hAnsi="Wingdings"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8" w15:restartNumberingAfterBreak="0">
    <w:nsid w:val="30415B51"/>
    <w:multiLevelType w:val="hybridMultilevel"/>
    <w:tmpl w:val="FA509BE8"/>
    <w:lvl w:ilvl="0" w:tplc="100C0005">
      <w:start w:val="1"/>
      <w:numFmt w:val="bullet"/>
      <w:lvlText w:val=""/>
      <w:lvlJc w:val="left"/>
      <w:pPr>
        <w:ind w:left="1027" w:hanging="360"/>
      </w:pPr>
      <w:rPr>
        <w:rFonts w:ascii="Wingdings" w:hAnsi="Wingdings" w:hint="default"/>
      </w:rPr>
    </w:lvl>
    <w:lvl w:ilvl="1" w:tplc="100C0003" w:tentative="1">
      <w:start w:val="1"/>
      <w:numFmt w:val="bullet"/>
      <w:lvlText w:val="o"/>
      <w:lvlJc w:val="left"/>
      <w:pPr>
        <w:ind w:left="1747" w:hanging="360"/>
      </w:pPr>
      <w:rPr>
        <w:rFonts w:ascii="Courier New" w:hAnsi="Courier New" w:cs="Courier New" w:hint="default"/>
      </w:rPr>
    </w:lvl>
    <w:lvl w:ilvl="2" w:tplc="100C0005" w:tentative="1">
      <w:start w:val="1"/>
      <w:numFmt w:val="bullet"/>
      <w:lvlText w:val=""/>
      <w:lvlJc w:val="left"/>
      <w:pPr>
        <w:ind w:left="2467" w:hanging="360"/>
      </w:pPr>
      <w:rPr>
        <w:rFonts w:ascii="Wingdings" w:hAnsi="Wingdings" w:hint="default"/>
      </w:rPr>
    </w:lvl>
    <w:lvl w:ilvl="3" w:tplc="100C0001" w:tentative="1">
      <w:start w:val="1"/>
      <w:numFmt w:val="bullet"/>
      <w:lvlText w:val=""/>
      <w:lvlJc w:val="left"/>
      <w:pPr>
        <w:ind w:left="3187" w:hanging="360"/>
      </w:pPr>
      <w:rPr>
        <w:rFonts w:ascii="Symbol" w:hAnsi="Symbol" w:hint="default"/>
      </w:rPr>
    </w:lvl>
    <w:lvl w:ilvl="4" w:tplc="100C0003" w:tentative="1">
      <w:start w:val="1"/>
      <w:numFmt w:val="bullet"/>
      <w:lvlText w:val="o"/>
      <w:lvlJc w:val="left"/>
      <w:pPr>
        <w:ind w:left="3907" w:hanging="360"/>
      </w:pPr>
      <w:rPr>
        <w:rFonts w:ascii="Courier New" w:hAnsi="Courier New" w:cs="Courier New" w:hint="default"/>
      </w:rPr>
    </w:lvl>
    <w:lvl w:ilvl="5" w:tplc="100C0005" w:tentative="1">
      <w:start w:val="1"/>
      <w:numFmt w:val="bullet"/>
      <w:lvlText w:val=""/>
      <w:lvlJc w:val="left"/>
      <w:pPr>
        <w:ind w:left="4627" w:hanging="360"/>
      </w:pPr>
      <w:rPr>
        <w:rFonts w:ascii="Wingdings" w:hAnsi="Wingdings" w:hint="default"/>
      </w:rPr>
    </w:lvl>
    <w:lvl w:ilvl="6" w:tplc="100C0001" w:tentative="1">
      <w:start w:val="1"/>
      <w:numFmt w:val="bullet"/>
      <w:lvlText w:val=""/>
      <w:lvlJc w:val="left"/>
      <w:pPr>
        <w:ind w:left="5347" w:hanging="360"/>
      </w:pPr>
      <w:rPr>
        <w:rFonts w:ascii="Symbol" w:hAnsi="Symbol" w:hint="default"/>
      </w:rPr>
    </w:lvl>
    <w:lvl w:ilvl="7" w:tplc="100C0003" w:tentative="1">
      <w:start w:val="1"/>
      <w:numFmt w:val="bullet"/>
      <w:lvlText w:val="o"/>
      <w:lvlJc w:val="left"/>
      <w:pPr>
        <w:ind w:left="6067" w:hanging="360"/>
      </w:pPr>
      <w:rPr>
        <w:rFonts w:ascii="Courier New" w:hAnsi="Courier New" w:cs="Courier New" w:hint="default"/>
      </w:rPr>
    </w:lvl>
    <w:lvl w:ilvl="8" w:tplc="100C0005" w:tentative="1">
      <w:start w:val="1"/>
      <w:numFmt w:val="bullet"/>
      <w:lvlText w:val=""/>
      <w:lvlJc w:val="left"/>
      <w:pPr>
        <w:ind w:left="6787" w:hanging="360"/>
      </w:pPr>
      <w:rPr>
        <w:rFonts w:ascii="Wingdings" w:hAnsi="Wingdings" w:hint="default"/>
      </w:rPr>
    </w:lvl>
  </w:abstractNum>
  <w:abstractNum w:abstractNumId="9" w15:restartNumberingAfterBreak="0">
    <w:nsid w:val="32D43F3B"/>
    <w:multiLevelType w:val="hybridMultilevel"/>
    <w:tmpl w:val="807C7EF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D7F8CE90">
      <w:start w:val="1"/>
      <w:numFmt w:val="bullet"/>
      <w:lvlText w:val="-"/>
      <w:lvlJc w:val="left"/>
      <w:pPr>
        <w:ind w:left="2160" w:hanging="360"/>
      </w:pPr>
      <w:rPr>
        <w:rFonts w:ascii="Calibri" w:eastAsiaTheme="minorHAnsi" w:hAnsi="Calibri" w:cstheme="minorBidi" w:hint="default"/>
        <w:b w:val="0"/>
        <w:sz w:val="22"/>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64B0D4E"/>
    <w:multiLevelType w:val="hybridMultilevel"/>
    <w:tmpl w:val="2C5AF7A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56527CF"/>
    <w:multiLevelType w:val="hybridMultilevel"/>
    <w:tmpl w:val="C01C73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D312CFA"/>
    <w:multiLevelType w:val="hybridMultilevel"/>
    <w:tmpl w:val="3B98BF3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2DD5327"/>
    <w:multiLevelType w:val="hybridMultilevel"/>
    <w:tmpl w:val="93102F16"/>
    <w:lvl w:ilvl="0" w:tplc="100C0001">
      <w:start w:val="1"/>
      <w:numFmt w:val="bullet"/>
      <w:lvlText w:val=""/>
      <w:lvlJc w:val="left"/>
      <w:pPr>
        <w:ind w:left="1027" w:hanging="360"/>
      </w:pPr>
      <w:rPr>
        <w:rFonts w:ascii="Symbol" w:hAnsi="Symbol" w:hint="default"/>
      </w:rPr>
    </w:lvl>
    <w:lvl w:ilvl="1" w:tplc="100C0003" w:tentative="1">
      <w:start w:val="1"/>
      <w:numFmt w:val="bullet"/>
      <w:lvlText w:val="o"/>
      <w:lvlJc w:val="left"/>
      <w:pPr>
        <w:ind w:left="1747" w:hanging="360"/>
      </w:pPr>
      <w:rPr>
        <w:rFonts w:ascii="Courier New" w:hAnsi="Courier New" w:cs="Courier New" w:hint="default"/>
      </w:rPr>
    </w:lvl>
    <w:lvl w:ilvl="2" w:tplc="100C0005" w:tentative="1">
      <w:start w:val="1"/>
      <w:numFmt w:val="bullet"/>
      <w:lvlText w:val=""/>
      <w:lvlJc w:val="left"/>
      <w:pPr>
        <w:ind w:left="2467" w:hanging="360"/>
      </w:pPr>
      <w:rPr>
        <w:rFonts w:ascii="Wingdings" w:hAnsi="Wingdings" w:hint="default"/>
      </w:rPr>
    </w:lvl>
    <w:lvl w:ilvl="3" w:tplc="100C0001" w:tentative="1">
      <w:start w:val="1"/>
      <w:numFmt w:val="bullet"/>
      <w:lvlText w:val=""/>
      <w:lvlJc w:val="left"/>
      <w:pPr>
        <w:ind w:left="3187" w:hanging="360"/>
      </w:pPr>
      <w:rPr>
        <w:rFonts w:ascii="Symbol" w:hAnsi="Symbol" w:hint="default"/>
      </w:rPr>
    </w:lvl>
    <w:lvl w:ilvl="4" w:tplc="100C0003" w:tentative="1">
      <w:start w:val="1"/>
      <w:numFmt w:val="bullet"/>
      <w:lvlText w:val="o"/>
      <w:lvlJc w:val="left"/>
      <w:pPr>
        <w:ind w:left="3907" w:hanging="360"/>
      </w:pPr>
      <w:rPr>
        <w:rFonts w:ascii="Courier New" w:hAnsi="Courier New" w:cs="Courier New" w:hint="default"/>
      </w:rPr>
    </w:lvl>
    <w:lvl w:ilvl="5" w:tplc="100C0005" w:tentative="1">
      <w:start w:val="1"/>
      <w:numFmt w:val="bullet"/>
      <w:lvlText w:val=""/>
      <w:lvlJc w:val="left"/>
      <w:pPr>
        <w:ind w:left="4627" w:hanging="360"/>
      </w:pPr>
      <w:rPr>
        <w:rFonts w:ascii="Wingdings" w:hAnsi="Wingdings" w:hint="default"/>
      </w:rPr>
    </w:lvl>
    <w:lvl w:ilvl="6" w:tplc="100C0001" w:tentative="1">
      <w:start w:val="1"/>
      <w:numFmt w:val="bullet"/>
      <w:lvlText w:val=""/>
      <w:lvlJc w:val="left"/>
      <w:pPr>
        <w:ind w:left="5347" w:hanging="360"/>
      </w:pPr>
      <w:rPr>
        <w:rFonts w:ascii="Symbol" w:hAnsi="Symbol" w:hint="default"/>
      </w:rPr>
    </w:lvl>
    <w:lvl w:ilvl="7" w:tplc="100C0003" w:tentative="1">
      <w:start w:val="1"/>
      <w:numFmt w:val="bullet"/>
      <w:lvlText w:val="o"/>
      <w:lvlJc w:val="left"/>
      <w:pPr>
        <w:ind w:left="6067" w:hanging="360"/>
      </w:pPr>
      <w:rPr>
        <w:rFonts w:ascii="Courier New" w:hAnsi="Courier New" w:cs="Courier New" w:hint="default"/>
      </w:rPr>
    </w:lvl>
    <w:lvl w:ilvl="8" w:tplc="100C0005" w:tentative="1">
      <w:start w:val="1"/>
      <w:numFmt w:val="bullet"/>
      <w:lvlText w:val=""/>
      <w:lvlJc w:val="left"/>
      <w:pPr>
        <w:ind w:left="6787" w:hanging="360"/>
      </w:pPr>
      <w:rPr>
        <w:rFonts w:ascii="Wingdings" w:hAnsi="Wingdings" w:hint="default"/>
      </w:rPr>
    </w:lvl>
  </w:abstractNum>
  <w:abstractNum w:abstractNumId="14" w15:restartNumberingAfterBreak="0">
    <w:nsid w:val="752F6D63"/>
    <w:multiLevelType w:val="hybridMultilevel"/>
    <w:tmpl w:val="6F906FFC"/>
    <w:lvl w:ilvl="0" w:tplc="100C0005">
      <w:start w:val="1"/>
      <w:numFmt w:val="bullet"/>
      <w:lvlText w:val=""/>
      <w:lvlJc w:val="left"/>
      <w:pPr>
        <w:ind w:left="1027" w:hanging="360"/>
      </w:pPr>
      <w:rPr>
        <w:rFonts w:ascii="Wingdings" w:hAnsi="Wingdings" w:hint="default"/>
      </w:rPr>
    </w:lvl>
    <w:lvl w:ilvl="1" w:tplc="100C0003" w:tentative="1">
      <w:start w:val="1"/>
      <w:numFmt w:val="bullet"/>
      <w:lvlText w:val="o"/>
      <w:lvlJc w:val="left"/>
      <w:pPr>
        <w:ind w:left="1747" w:hanging="360"/>
      </w:pPr>
      <w:rPr>
        <w:rFonts w:ascii="Courier New" w:hAnsi="Courier New" w:cs="Courier New" w:hint="default"/>
      </w:rPr>
    </w:lvl>
    <w:lvl w:ilvl="2" w:tplc="100C0005" w:tentative="1">
      <w:start w:val="1"/>
      <w:numFmt w:val="bullet"/>
      <w:lvlText w:val=""/>
      <w:lvlJc w:val="left"/>
      <w:pPr>
        <w:ind w:left="2467" w:hanging="360"/>
      </w:pPr>
      <w:rPr>
        <w:rFonts w:ascii="Wingdings" w:hAnsi="Wingdings" w:hint="default"/>
      </w:rPr>
    </w:lvl>
    <w:lvl w:ilvl="3" w:tplc="100C0001" w:tentative="1">
      <w:start w:val="1"/>
      <w:numFmt w:val="bullet"/>
      <w:lvlText w:val=""/>
      <w:lvlJc w:val="left"/>
      <w:pPr>
        <w:ind w:left="3187" w:hanging="360"/>
      </w:pPr>
      <w:rPr>
        <w:rFonts w:ascii="Symbol" w:hAnsi="Symbol" w:hint="default"/>
      </w:rPr>
    </w:lvl>
    <w:lvl w:ilvl="4" w:tplc="100C0003" w:tentative="1">
      <w:start w:val="1"/>
      <w:numFmt w:val="bullet"/>
      <w:lvlText w:val="o"/>
      <w:lvlJc w:val="left"/>
      <w:pPr>
        <w:ind w:left="3907" w:hanging="360"/>
      </w:pPr>
      <w:rPr>
        <w:rFonts w:ascii="Courier New" w:hAnsi="Courier New" w:cs="Courier New" w:hint="default"/>
      </w:rPr>
    </w:lvl>
    <w:lvl w:ilvl="5" w:tplc="100C0005" w:tentative="1">
      <w:start w:val="1"/>
      <w:numFmt w:val="bullet"/>
      <w:lvlText w:val=""/>
      <w:lvlJc w:val="left"/>
      <w:pPr>
        <w:ind w:left="4627" w:hanging="360"/>
      </w:pPr>
      <w:rPr>
        <w:rFonts w:ascii="Wingdings" w:hAnsi="Wingdings" w:hint="default"/>
      </w:rPr>
    </w:lvl>
    <w:lvl w:ilvl="6" w:tplc="100C0001" w:tentative="1">
      <w:start w:val="1"/>
      <w:numFmt w:val="bullet"/>
      <w:lvlText w:val=""/>
      <w:lvlJc w:val="left"/>
      <w:pPr>
        <w:ind w:left="5347" w:hanging="360"/>
      </w:pPr>
      <w:rPr>
        <w:rFonts w:ascii="Symbol" w:hAnsi="Symbol" w:hint="default"/>
      </w:rPr>
    </w:lvl>
    <w:lvl w:ilvl="7" w:tplc="100C0003" w:tentative="1">
      <w:start w:val="1"/>
      <w:numFmt w:val="bullet"/>
      <w:lvlText w:val="o"/>
      <w:lvlJc w:val="left"/>
      <w:pPr>
        <w:ind w:left="6067" w:hanging="360"/>
      </w:pPr>
      <w:rPr>
        <w:rFonts w:ascii="Courier New" w:hAnsi="Courier New" w:cs="Courier New" w:hint="default"/>
      </w:rPr>
    </w:lvl>
    <w:lvl w:ilvl="8" w:tplc="100C0005" w:tentative="1">
      <w:start w:val="1"/>
      <w:numFmt w:val="bullet"/>
      <w:lvlText w:val=""/>
      <w:lvlJc w:val="left"/>
      <w:pPr>
        <w:ind w:left="6787" w:hanging="360"/>
      </w:pPr>
      <w:rPr>
        <w:rFonts w:ascii="Wingdings" w:hAnsi="Wingdings" w:hint="default"/>
      </w:rPr>
    </w:lvl>
  </w:abstractNum>
  <w:abstractNum w:abstractNumId="15" w15:restartNumberingAfterBreak="0">
    <w:nsid w:val="79C72793"/>
    <w:multiLevelType w:val="hybridMultilevel"/>
    <w:tmpl w:val="E51ADA7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E473210"/>
    <w:multiLevelType w:val="hybridMultilevel"/>
    <w:tmpl w:val="78048B9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89988822">
    <w:abstractNumId w:val="9"/>
  </w:num>
  <w:num w:numId="2" w16cid:durableId="325138257">
    <w:abstractNumId w:val="15"/>
  </w:num>
  <w:num w:numId="3" w16cid:durableId="512693740">
    <w:abstractNumId w:val="11"/>
  </w:num>
  <w:num w:numId="4" w16cid:durableId="663975574">
    <w:abstractNumId w:val="5"/>
  </w:num>
  <w:num w:numId="5" w16cid:durableId="1669407187">
    <w:abstractNumId w:val="0"/>
  </w:num>
  <w:num w:numId="6" w16cid:durableId="890191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41557">
    <w:abstractNumId w:val="6"/>
  </w:num>
  <w:num w:numId="8" w16cid:durableId="2101825055">
    <w:abstractNumId w:val="13"/>
  </w:num>
  <w:num w:numId="9" w16cid:durableId="2055231883">
    <w:abstractNumId w:val="4"/>
  </w:num>
  <w:num w:numId="10" w16cid:durableId="964846151">
    <w:abstractNumId w:val="1"/>
  </w:num>
  <w:num w:numId="11" w16cid:durableId="1584995816">
    <w:abstractNumId w:val="2"/>
  </w:num>
  <w:num w:numId="12" w16cid:durableId="1928533038">
    <w:abstractNumId w:val="8"/>
  </w:num>
  <w:num w:numId="13" w16cid:durableId="531921775">
    <w:abstractNumId w:val="14"/>
  </w:num>
  <w:num w:numId="14" w16cid:durableId="2061202429">
    <w:abstractNumId w:val="16"/>
  </w:num>
  <w:num w:numId="15" w16cid:durableId="1030840856">
    <w:abstractNumId w:val="12"/>
  </w:num>
  <w:num w:numId="16" w16cid:durableId="1214923958">
    <w:abstractNumId w:val="10"/>
  </w:num>
  <w:num w:numId="17" w16cid:durableId="516358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4D0"/>
    <w:rsid w:val="000510A1"/>
    <w:rsid w:val="000C22AB"/>
    <w:rsid w:val="000C4509"/>
    <w:rsid w:val="000C4EBE"/>
    <w:rsid w:val="000C5773"/>
    <w:rsid w:val="001042FB"/>
    <w:rsid w:val="00113AFF"/>
    <w:rsid w:val="001378A3"/>
    <w:rsid w:val="00161E4B"/>
    <w:rsid w:val="001762A4"/>
    <w:rsid w:val="00183110"/>
    <w:rsid w:val="001C1965"/>
    <w:rsid w:val="001C3EE8"/>
    <w:rsid w:val="001E3FAB"/>
    <w:rsid w:val="001F26EB"/>
    <w:rsid w:val="001F79CA"/>
    <w:rsid w:val="002222D1"/>
    <w:rsid w:val="00224E6D"/>
    <w:rsid w:val="002812F1"/>
    <w:rsid w:val="002D4E4B"/>
    <w:rsid w:val="002E1349"/>
    <w:rsid w:val="00311000"/>
    <w:rsid w:val="00320309"/>
    <w:rsid w:val="00344415"/>
    <w:rsid w:val="00380202"/>
    <w:rsid w:val="003A1E0E"/>
    <w:rsid w:val="003A4084"/>
    <w:rsid w:val="003A5B11"/>
    <w:rsid w:val="003B3633"/>
    <w:rsid w:val="003D0D2D"/>
    <w:rsid w:val="00401E98"/>
    <w:rsid w:val="00420767"/>
    <w:rsid w:val="00424F0B"/>
    <w:rsid w:val="0045053D"/>
    <w:rsid w:val="004608CE"/>
    <w:rsid w:val="00461634"/>
    <w:rsid w:val="00477D4C"/>
    <w:rsid w:val="004967F7"/>
    <w:rsid w:val="004B0043"/>
    <w:rsid w:val="004B6AAB"/>
    <w:rsid w:val="005151C9"/>
    <w:rsid w:val="00515DEE"/>
    <w:rsid w:val="00524243"/>
    <w:rsid w:val="005350A9"/>
    <w:rsid w:val="00537441"/>
    <w:rsid w:val="00541C5E"/>
    <w:rsid w:val="00547187"/>
    <w:rsid w:val="00580848"/>
    <w:rsid w:val="005A2DB7"/>
    <w:rsid w:val="005D2106"/>
    <w:rsid w:val="00605817"/>
    <w:rsid w:val="006452F1"/>
    <w:rsid w:val="00680A3E"/>
    <w:rsid w:val="006A4E93"/>
    <w:rsid w:val="006B08B8"/>
    <w:rsid w:val="006C1199"/>
    <w:rsid w:val="006D63AB"/>
    <w:rsid w:val="006D7DAC"/>
    <w:rsid w:val="006F35D8"/>
    <w:rsid w:val="006F71BB"/>
    <w:rsid w:val="00700F20"/>
    <w:rsid w:val="00714261"/>
    <w:rsid w:val="00741443"/>
    <w:rsid w:val="007432D2"/>
    <w:rsid w:val="00763043"/>
    <w:rsid w:val="007645DA"/>
    <w:rsid w:val="00797224"/>
    <w:rsid w:val="007A3F19"/>
    <w:rsid w:val="007C3516"/>
    <w:rsid w:val="007C45E2"/>
    <w:rsid w:val="007F1C4F"/>
    <w:rsid w:val="00803D94"/>
    <w:rsid w:val="008107F5"/>
    <w:rsid w:val="00816CA7"/>
    <w:rsid w:val="00823A7B"/>
    <w:rsid w:val="00834EC2"/>
    <w:rsid w:val="00846170"/>
    <w:rsid w:val="00857BEB"/>
    <w:rsid w:val="0086295F"/>
    <w:rsid w:val="00882374"/>
    <w:rsid w:val="00883384"/>
    <w:rsid w:val="00893397"/>
    <w:rsid w:val="008964C3"/>
    <w:rsid w:val="008A03C1"/>
    <w:rsid w:val="008B54E2"/>
    <w:rsid w:val="008B6B26"/>
    <w:rsid w:val="008C7203"/>
    <w:rsid w:val="00925995"/>
    <w:rsid w:val="009277CD"/>
    <w:rsid w:val="00961986"/>
    <w:rsid w:val="009671C1"/>
    <w:rsid w:val="00985935"/>
    <w:rsid w:val="009D06B0"/>
    <w:rsid w:val="009F54A8"/>
    <w:rsid w:val="009F7085"/>
    <w:rsid w:val="00A938DC"/>
    <w:rsid w:val="00AC05E1"/>
    <w:rsid w:val="00AC77F1"/>
    <w:rsid w:val="00B12C1D"/>
    <w:rsid w:val="00B322CC"/>
    <w:rsid w:val="00B54887"/>
    <w:rsid w:val="00B80C5D"/>
    <w:rsid w:val="00B8388A"/>
    <w:rsid w:val="00B83CDB"/>
    <w:rsid w:val="00BB1E82"/>
    <w:rsid w:val="00BB7D9F"/>
    <w:rsid w:val="00BD3163"/>
    <w:rsid w:val="00C641E9"/>
    <w:rsid w:val="00C90766"/>
    <w:rsid w:val="00C944B4"/>
    <w:rsid w:val="00C955A7"/>
    <w:rsid w:val="00CA5146"/>
    <w:rsid w:val="00CB563E"/>
    <w:rsid w:val="00CC7202"/>
    <w:rsid w:val="00CF618E"/>
    <w:rsid w:val="00D034BB"/>
    <w:rsid w:val="00D141F3"/>
    <w:rsid w:val="00D4473E"/>
    <w:rsid w:val="00D56BB6"/>
    <w:rsid w:val="00D63221"/>
    <w:rsid w:val="00D66C29"/>
    <w:rsid w:val="00D77813"/>
    <w:rsid w:val="00DA0012"/>
    <w:rsid w:val="00DB24D0"/>
    <w:rsid w:val="00DC0381"/>
    <w:rsid w:val="00DC0F90"/>
    <w:rsid w:val="00DC53F4"/>
    <w:rsid w:val="00DE2C27"/>
    <w:rsid w:val="00DE6B9E"/>
    <w:rsid w:val="00E36CC7"/>
    <w:rsid w:val="00E51981"/>
    <w:rsid w:val="00E63E23"/>
    <w:rsid w:val="00E728CA"/>
    <w:rsid w:val="00E73334"/>
    <w:rsid w:val="00E97EBD"/>
    <w:rsid w:val="00EA2E3F"/>
    <w:rsid w:val="00EC6835"/>
    <w:rsid w:val="00ED236E"/>
    <w:rsid w:val="00F03E4D"/>
    <w:rsid w:val="00F21D85"/>
    <w:rsid w:val="00F3624D"/>
    <w:rsid w:val="00F808BC"/>
    <w:rsid w:val="00F9339A"/>
    <w:rsid w:val="00F93989"/>
    <w:rsid w:val="00F95C71"/>
    <w:rsid w:val="00FD332B"/>
    <w:rsid w:val="00FF43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CDCF381"/>
  <w15:docId w15:val="{7FD74F0C-9425-4EF9-92A3-889F10E2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95F"/>
    <w:pPr>
      <w:tabs>
        <w:tab w:val="center" w:pos="4536"/>
        <w:tab w:val="right" w:pos="9072"/>
      </w:tabs>
      <w:spacing w:after="0" w:line="240" w:lineRule="auto"/>
    </w:pPr>
  </w:style>
  <w:style w:type="character" w:customStyle="1" w:styleId="En-tteCar">
    <w:name w:val="En-tête Car"/>
    <w:basedOn w:val="Policepardfaut"/>
    <w:link w:val="En-tte"/>
    <w:uiPriority w:val="99"/>
    <w:rsid w:val="0086295F"/>
  </w:style>
  <w:style w:type="paragraph" w:styleId="Pieddepage">
    <w:name w:val="footer"/>
    <w:basedOn w:val="Normal"/>
    <w:link w:val="PieddepageCar"/>
    <w:uiPriority w:val="99"/>
    <w:unhideWhenUsed/>
    <w:rsid w:val="008629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95F"/>
  </w:style>
  <w:style w:type="paragraph" w:styleId="Textedebulles">
    <w:name w:val="Balloon Text"/>
    <w:basedOn w:val="Normal"/>
    <w:link w:val="TextedebullesCar"/>
    <w:uiPriority w:val="99"/>
    <w:semiHidden/>
    <w:unhideWhenUsed/>
    <w:rsid w:val="008629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95F"/>
    <w:rPr>
      <w:rFonts w:ascii="Tahoma" w:hAnsi="Tahoma" w:cs="Tahoma"/>
      <w:sz w:val="16"/>
      <w:szCs w:val="16"/>
    </w:rPr>
  </w:style>
  <w:style w:type="paragraph" w:styleId="Paragraphedeliste">
    <w:name w:val="List Paragraph"/>
    <w:basedOn w:val="Normal"/>
    <w:uiPriority w:val="34"/>
    <w:qFormat/>
    <w:rsid w:val="00816CA7"/>
    <w:pPr>
      <w:ind w:left="720"/>
      <w:contextualSpacing/>
    </w:pPr>
  </w:style>
  <w:style w:type="table" w:styleId="Grilledutableau">
    <w:name w:val="Table Grid"/>
    <w:basedOn w:val="TableauNormal"/>
    <w:uiPriority w:val="59"/>
    <w:rsid w:val="00B54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ServNiv1">
    <w:name w:val="Dept/Serv Niv1"/>
    <w:basedOn w:val="Normal"/>
    <w:uiPriority w:val="99"/>
    <w:rsid w:val="00424F0B"/>
    <w:pPr>
      <w:spacing w:after="0" w:line="192" w:lineRule="exact"/>
    </w:pPr>
    <w:rPr>
      <w:rFonts w:ascii="CL Futura CondensedLight" w:eastAsia="Times New Roman" w:hAnsi="CL Futura CondensedLight" w:cs="Times New Roman"/>
      <w:sz w:val="18"/>
      <w:szCs w:val="20"/>
      <w:lang w:val="fr-FR" w:eastAsia="fr-FR"/>
    </w:rPr>
  </w:style>
  <w:style w:type="paragraph" w:customStyle="1" w:styleId="DeptServNiv2">
    <w:name w:val="Dept/Serv Niv2"/>
    <w:basedOn w:val="DeptServNiv1"/>
    <w:uiPriority w:val="99"/>
    <w:rsid w:val="00424F0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970</Words>
  <Characters>5339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HES-SO // Valais - Wallis</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SInf</dc:creator>
  <cp:lastModifiedBy>Keynan Wehliye</cp:lastModifiedBy>
  <cp:revision>24</cp:revision>
  <cp:lastPrinted>2019-06-26T09:25:00Z</cp:lastPrinted>
  <dcterms:created xsi:type="dcterms:W3CDTF">2020-08-12T11:52:00Z</dcterms:created>
  <dcterms:modified xsi:type="dcterms:W3CDTF">2022-08-08T11:43:00Z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848031328</vt:i4>
  </property>
  <property fmtid="{D5CDD505-2E9C-101B-9397-08002B2CF9AE}" pid="3" name="_NewReviewCycle">
    <vt:lpwstr/>
  </property>
  <property fmtid="{D5CDD505-2E9C-101B-9397-08002B2CF9AE}" pid="4" name="_EmailSubject">
    <vt:lpwstr>Documents MSsa</vt:lpwstr>
  </property>
  <property fmtid="{D5CDD505-2E9C-101B-9397-08002B2CF9AE}" pid="5" name="_AuthorEmail">
    <vt:lpwstr>sarah.curschellas@hevs.ch</vt:lpwstr>
  </property>
  <property fmtid="{D5CDD505-2E9C-101B-9397-08002B2CF9AE}" pid="6" name="_AuthorEmailDisplayName">
    <vt:lpwstr>Curschellas Sarah</vt:lpwstr>
  </property>
</Properties>
</file>